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B3" w:rsidRDefault="000630B3" w:rsidP="000630B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0627FA" w:rsidRDefault="000630B3" w:rsidP="000630B3">
      <w:pPr>
        <w:spacing w:after="0" w:line="240" w:lineRule="auto"/>
        <w:ind w:left="581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0630B3" w:rsidRDefault="000630B3" w:rsidP="000630B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B70A3" w:rsidRPr="000C1AB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  <w:r w:rsidR="00CA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71" w:rsidRPr="000C1AB0" w:rsidRDefault="00106C63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604944" w:rsidRPr="000C1AB0">
        <w:rPr>
          <w:rFonts w:ascii="Times New Roman" w:hAnsi="Times New Roman" w:cs="Times New Roman"/>
          <w:sz w:val="28"/>
          <w:szCs w:val="28"/>
        </w:rPr>
        <w:t>«Х</w:t>
      </w:r>
      <w:r w:rsidRPr="000C1AB0">
        <w:rPr>
          <w:rFonts w:ascii="Times New Roman" w:hAnsi="Times New Roman" w:cs="Times New Roman"/>
          <w:sz w:val="28"/>
          <w:szCs w:val="28"/>
        </w:rPr>
        <w:t>ими</w:t>
      </w:r>
      <w:r w:rsidR="00604944" w:rsidRPr="000C1AB0">
        <w:rPr>
          <w:rFonts w:ascii="Times New Roman" w:hAnsi="Times New Roman" w:cs="Times New Roman"/>
          <w:sz w:val="28"/>
          <w:szCs w:val="28"/>
        </w:rPr>
        <w:t>я</w:t>
      </w:r>
      <w:r w:rsidR="00D01A71" w:rsidRPr="000C1AB0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0C1AB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0C1AB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0C1AB0" w:rsidRDefault="00C15440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В 2017-2018 учебном году в общеобразовательных организациях</w:t>
      </w:r>
      <w:r w:rsidRPr="000C1AB0">
        <w:rPr>
          <w:rFonts w:ascii="Times New Roman" w:hAnsi="Times New Roman"/>
          <w:b/>
          <w:sz w:val="28"/>
          <w:szCs w:val="28"/>
        </w:rPr>
        <w:t xml:space="preserve"> </w:t>
      </w:r>
      <w:r w:rsidRPr="000C1AB0">
        <w:rPr>
          <w:rFonts w:ascii="Times New Roman" w:hAnsi="Times New Roman"/>
          <w:sz w:val="28"/>
          <w:szCs w:val="28"/>
        </w:rPr>
        <w:t xml:space="preserve">Челябинской области реализуются: </w:t>
      </w:r>
    </w:p>
    <w:p w:rsidR="000627FA" w:rsidRPr="00BC6B9A" w:rsidRDefault="000627FA" w:rsidP="000627F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0627FA" w:rsidRPr="00BC6B9A" w:rsidRDefault="000627FA" w:rsidP="000627F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0627FA" w:rsidRPr="00BC6B9A" w:rsidRDefault="000627FA" w:rsidP="000627F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A3FC7" w:rsidRDefault="00C15440" w:rsidP="00CA3FC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Преподавание учебного предмета «</w:t>
      </w:r>
      <w:r w:rsidR="006E60AB" w:rsidRPr="000C1AB0">
        <w:rPr>
          <w:rFonts w:ascii="Times New Roman" w:hAnsi="Times New Roman"/>
          <w:sz w:val="28"/>
          <w:szCs w:val="28"/>
        </w:rPr>
        <w:t>Х</w:t>
      </w:r>
      <w:r w:rsidR="00106C63" w:rsidRPr="000C1AB0">
        <w:rPr>
          <w:rFonts w:ascii="Times New Roman" w:hAnsi="Times New Roman"/>
          <w:sz w:val="28"/>
          <w:szCs w:val="28"/>
        </w:rPr>
        <w:t>имия</w:t>
      </w:r>
      <w:r w:rsidRPr="000C1AB0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 (</w:t>
      </w:r>
      <w:r w:rsidR="00BC6B9A" w:rsidRPr="000C1AB0">
        <w:rPr>
          <w:rFonts w:ascii="Times New Roman" w:hAnsi="Times New Roman"/>
          <w:sz w:val="28"/>
          <w:szCs w:val="28"/>
        </w:rPr>
        <w:t>П</w:t>
      </w:r>
      <w:r w:rsidRPr="000C1AB0">
        <w:rPr>
          <w:rFonts w:ascii="Times New Roman" w:hAnsi="Times New Roman"/>
          <w:sz w:val="28"/>
          <w:szCs w:val="28"/>
        </w:rPr>
        <w:t>риложение).</w:t>
      </w:r>
    </w:p>
    <w:p w:rsidR="000627FA" w:rsidRDefault="000627FA" w:rsidP="00CA3FC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7FA" w:rsidRDefault="000627FA" w:rsidP="00CA3FC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5F3">
        <w:rPr>
          <w:rFonts w:ascii="Times New Roman" w:hAnsi="Times New Roman" w:cs="Times New Roman"/>
          <w:b/>
          <w:sz w:val="28"/>
          <w:szCs w:val="28"/>
        </w:rPr>
        <w:t>1. Особенности разработки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реализации</w:t>
      </w:r>
      <w:r w:rsidRPr="00A055F3">
        <w:rPr>
          <w:rFonts w:ascii="Times New Roman" w:hAnsi="Times New Roman" w:cs="Times New Roman"/>
          <w:b/>
          <w:sz w:val="28"/>
          <w:szCs w:val="28"/>
        </w:rPr>
        <w:t xml:space="preserve"> рабочих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CEC" w:rsidRPr="00CA3FC7" w:rsidRDefault="004E58DD" w:rsidP="00CA3FC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учебного предмета «Химия» является структурным компонентом </w:t>
      </w:r>
      <w:r w:rsidR="00271A9A"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образовательных программ основного общего и среднего общего образования, которые являются локальными нормативными актами </w:t>
      </w:r>
      <w:r w:rsidR="00CA3FC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="00271A9A" w:rsidRPr="00CA3F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1A9A" w:rsidRPr="00CA3F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F7098" w:rsidRPr="00CA3FC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>абоч</w:t>
      </w:r>
      <w:r w:rsidR="007F7098" w:rsidRPr="00CA3FC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F7098" w:rsidRPr="00CA3F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</w:t>
      </w:r>
      <w:r w:rsidR="007F7098"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яет 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 w:rsidR="007F7098" w:rsidRPr="00CA3FC7">
        <w:rPr>
          <w:rFonts w:ascii="Times New Roman" w:eastAsia="Times New Roman" w:hAnsi="Times New Roman"/>
          <w:sz w:val="28"/>
          <w:szCs w:val="28"/>
          <w:lang w:eastAsia="ru-RU"/>
        </w:rPr>
        <w:t>е, объём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>, поряд</w:t>
      </w:r>
      <w:r w:rsidR="007F7098" w:rsidRPr="00CA3FC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учебного материала по химии</w:t>
      </w:r>
      <w:r w:rsidR="000A30A3"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0A30A3"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контингента учащихся и 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>особенностей образовательной деятельности общеобразователь</w:t>
      </w:r>
      <w:r w:rsidR="000A30A3" w:rsidRPr="00CA3FC7">
        <w:rPr>
          <w:rFonts w:ascii="Times New Roman" w:eastAsia="Times New Roman" w:hAnsi="Times New Roman"/>
          <w:sz w:val="28"/>
          <w:szCs w:val="28"/>
          <w:lang w:eastAsia="ru-RU"/>
        </w:rPr>
        <w:t>ной организации</w:t>
      </w:r>
      <w:r w:rsidRPr="00CA3F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0F4E" w:rsidRPr="00CA3FC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рабочей программы по химии заключается в обеспечении достижения учащимися планируемых результатов освоения основных образовательных программ основного и среднего общего образования общеобразовательной организации. </w:t>
      </w:r>
    </w:p>
    <w:p w:rsidR="005B5368" w:rsidRPr="003078EB" w:rsidRDefault="005B5368" w:rsidP="005B536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118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="000627FA">
        <w:rPr>
          <w:rFonts w:ascii="Times New Roman" w:eastAsia="Calibri" w:hAnsi="Times New Roman" w:cs="Times New Roman"/>
          <w:sz w:val="28"/>
          <w:szCs w:val="28"/>
        </w:rPr>
        <w:t>ГБУ ДПО «</w:t>
      </w:r>
      <w:r w:rsidR="000627FA" w:rsidRPr="00987705">
        <w:rPr>
          <w:rFonts w:ascii="Times New Roman" w:hAnsi="Times New Roman" w:cs="Times New Roman"/>
          <w:sz w:val="28"/>
          <w:szCs w:val="28"/>
        </w:rPr>
        <w:t>Челябинский институт переподготовки и повышения квалификации работников образования</w:t>
      </w:r>
      <w:r w:rsidR="000627FA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B67118">
        <w:rPr>
          <w:rFonts w:ascii="Times New Roman" w:eastAsia="Calibri" w:hAnsi="Times New Roman" w:cs="Times New Roman"/>
          <w:sz w:val="28"/>
          <w:szCs w:val="28"/>
        </w:rPr>
        <w:t>ГБУ ДПО ЧИППКРО</w:t>
      </w:r>
      <w:r w:rsidR="000627FA">
        <w:rPr>
          <w:rFonts w:ascii="Times New Roman" w:eastAsia="Calibri" w:hAnsi="Times New Roman" w:cs="Times New Roman"/>
          <w:sz w:val="28"/>
          <w:szCs w:val="28"/>
        </w:rPr>
        <w:t>)</w:t>
      </w:r>
      <w:r w:rsidRPr="00B67118">
        <w:rPr>
          <w:rFonts w:ascii="Times New Roman" w:eastAsia="Calibri" w:hAnsi="Times New Roman" w:cs="Times New Roman"/>
          <w:sz w:val="28"/>
          <w:szCs w:val="28"/>
        </w:rPr>
        <w:t xml:space="preserve"> разработан информационно-методический ресурс «Модельная региональная основная образовательная программа основного общего образования» (далее – МРООП ООО).</w:t>
      </w:r>
      <w:r w:rsidRPr="00B67118">
        <w:rPr>
          <w:rFonts w:ascii="Times New Roman" w:hAnsi="Times New Roman" w:cs="Times New Roman"/>
          <w:sz w:val="28"/>
          <w:szCs w:val="28"/>
        </w:rPr>
        <w:t xml:space="preserve"> </w:t>
      </w:r>
      <w:r w:rsidRPr="00B67118">
        <w:rPr>
          <w:rFonts w:ascii="Times New Roman" w:eastAsia="Calibri" w:hAnsi="Times New Roman" w:cs="Times New Roman"/>
          <w:sz w:val="28"/>
          <w:szCs w:val="28"/>
        </w:rPr>
        <w:t xml:space="preserve">Практическая ценность модельной региональной программы состоит в том, что она является методическим конструктором и включает тексты всех необходимых структурных компонентов, которые тесно взаимосвязаны. В ней также представлены рекомендации для руководителей и педагогов по реализации системного-деятельностного подхода в урочной и внеурочной деятельности. Для учителей химии </w:t>
      </w:r>
      <w:r w:rsidR="00865E7B" w:rsidRPr="00B67118">
        <w:rPr>
          <w:rFonts w:ascii="Times New Roman" w:eastAsia="Calibri" w:hAnsi="Times New Roman" w:cs="Times New Roman"/>
          <w:sz w:val="28"/>
          <w:szCs w:val="28"/>
        </w:rPr>
        <w:t>создаются</w:t>
      </w:r>
      <w:r w:rsidRPr="00B67118">
        <w:rPr>
          <w:rFonts w:ascii="Times New Roman" w:eastAsia="Calibri" w:hAnsi="Times New Roman" w:cs="Times New Roman"/>
          <w:sz w:val="28"/>
          <w:szCs w:val="28"/>
        </w:rPr>
        <w:t xml:space="preserve"> рабочие программы, разработка которых будет завершена в </w:t>
      </w:r>
      <w:r w:rsidRPr="00B67118">
        <w:rPr>
          <w:rFonts w:ascii="Times New Roman" w:eastAsia="Calibri" w:hAnsi="Times New Roman" w:cs="Times New Roman"/>
          <w:sz w:val="28"/>
          <w:szCs w:val="28"/>
        </w:rPr>
        <w:lastRenderedPageBreak/>
        <w:t>2018 году, все рабочие программы сопровождают оценочные материалы для организации текущего контроля успеваемости. Общеобразовательная организация может получить доступ к инфо</w:t>
      </w:r>
      <w:r w:rsidR="00865E7B" w:rsidRPr="00B67118">
        <w:rPr>
          <w:rFonts w:ascii="Times New Roman" w:eastAsia="Calibri" w:hAnsi="Times New Roman" w:cs="Times New Roman"/>
          <w:sz w:val="28"/>
          <w:szCs w:val="28"/>
        </w:rPr>
        <w:t xml:space="preserve">рмационно-аналитическому ресурсу (Письмо ГБУ ДПО ЧИППКРО от 26.02.2018 г. № </w:t>
      </w:r>
      <w:r w:rsidR="00E60D20" w:rsidRPr="00B67118">
        <w:rPr>
          <w:rFonts w:ascii="Times New Roman" w:eastAsia="Calibri" w:hAnsi="Times New Roman" w:cs="Times New Roman"/>
          <w:sz w:val="28"/>
          <w:szCs w:val="28"/>
        </w:rPr>
        <w:t>157 «О получении доступа к информационно-методическому ресурсу «Модельная региональная основная образовательная программа основного общего образования»</w:t>
      </w:r>
      <w:r w:rsidR="00865E7B" w:rsidRPr="00B6711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64CEC" w:rsidRPr="000C1AB0" w:rsidRDefault="005C79AF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проводится учителем химии в течение всего учебного года в рамках текущего контроля успеваемости, периодичность проведения оценочных процедур фиксируется в рабочей программе по химии. Контроль знаний важно осуществлять систематически, только тогда он имеет не только диагностическое, но и обучающее значение.</w:t>
      </w:r>
      <w:r w:rsidR="00307C23" w:rsidRPr="000C1AB0">
        <w:rPr>
          <w:rFonts w:ascii="Times New Roman" w:hAnsi="Times New Roman" w:cs="Times New Roman"/>
          <w:sz w:val="28"/>
          <w:szCs w:val="28"/>
        </w:rPr>
        <w:t xml:space="preserve"> Для начала учителю химии нужно составить перечень проверяемых предметных планируемых результатов в рамках определенной темы или раздела. Затем выбрать методы и формы контроля, определить их количество.</w:t>
      </w:r>
    </w:p>
    <w:p w:rsidR="00FC0F4E" w:rsidRPr="000C1AB0" w:rsidRDefault="00307C23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Процедуры, обеспечивающие проверку результатов</w:t>
      </w:r>
      <w:r w:rsidR="00C64CEC" w:rsidRPr="000C1AB0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Pr="000C1AB0">
        <w:rPr>
          <w:rFonts w:ascii="Times New Roman" w:hAnsi="Times New Roman" w:cs="Times New Roman"/>
          <w:sz w:val="28"/>
          <w:szCs w:val="28"/>
        </w:rPr>
        <w:t>, могут быть составлены в форме диагностической работы, контрольной работы: текстовой или в форме теста, тематического диктанта, самостоятельной работы.</w:t>
      </w:r>
      <w:r w:rsidRPr="000C1AB0"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При выборе оценочных материало</w:t>
      </w:r>
      <w:r w:rsidR="00CA3FC7">
        <w:rPr>
          <w:rFonts w:ascii="Times New Roman" w:hAnsi="Times New Roman" w:cs="Times New Roman"/>
          <w:sz w:val="28"/>
          <w:szCs w:val="28"/>
        </w:rPr>
        <w:t>в по химии необходимо учитывать</w:t>
      </w:r>
      <w:r w:rsidRPr="000C1AB0">
        <w:rPr>
          <w:rFonts w:ascii="Times New Roman" w:hAnsi="Times New Roman" w:cs="Times New Roman"/>
          <w:sz w:val="28"/>
          <w:szCs w:val="28"/>
        </w:rPr>
        <w:t xml:space="preserve"> точность и корректность формулировок проверяемых заданий, отсутствие </w:t>
      </w:r>
      <w:proofErr w:type="spellStart"/>
      <w:r w:rsidRPr="000C1AB0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0C1AB0">
        <w:rPr>
          <w:rFonts w:ascii="Times New Roman" w:hAnsi="Times New Roman" w:cs="Times New Roman"/>
          <w:sz w:val="28"/>
          <w:szCs w:val="28"/>
        </w:rPr>
        <w:t xml:space="preserve"> ошибок. </w:t>
      </w:r>
    </w:p>
    <w:p w:rsidR="004F135C" w:rsidRPr="000C1AB0" w:rsidRDefault="004F135C" w:rsidP="00C64CEC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по химии необходимо учитывать национальные, региональные и этнокультурные особенности Челябинской области. (Методическое письмо «О преподавании учебного предмета «Химия» в 2017/2018 учебном году» </w:t>
      </w:r>
      <w:hyperlink r:id="rId7" w:history="1">
        <w:r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http://ipk74.ru/priority/metodicheskie-rekomendatsii-po-prepodavaniyu-uchebnykh-predmetov-v-2017-2018-uchebnom-godu/</w:t>
        </w:r>
      </w:hyperlink>
      <w:r w:rsidRPr="000C1AB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627FA" w:rsidRDefault="000627FA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54FE" w:rsidRPr="000627FA" w:rsidRDefault="000627FA" w:rsidP="000627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C40C8" w:rsidRPr="000627FA">
        <w:rPr>
          <w:rFonts w:ascii="Times New Roman" w:hAnsi="Times New Roman" w:cs="Times New Roman"/>
          <w:b/>
          <w:sz w:val="28"/>
          <w:szCs w:val="28"/>
        </w:rPr>
        <w:t xml:space="preserve">Рекомендации по изучению сложных тем </w:t>
      </w:r>
      <w:r w:rsidR="00C64CEC" w:rsidRPr="000627FA">
        <w:rPr>
          <w:rFonts w:ascii="Times New Roman" w:hAnsi="Times New Roman" w:cs="Times New Roman"/>
          <w:b/>
          <w:sz w:val="28"/>
          <w:szCs w:val="28"/>
        </w:rPr>
        <w:t xml:space="preserve">по химии </w:t>
      </w:r>
      <w:r w:rsidR="00FC40C8" w:rsidRPr="000627FA">
        <w:rPr>
          <w:rFonts w:ascii="Times New Roman" w:hAnsi="Times New Roman" w:cs="Times New Roman"/>
          <w:b/>
          <w:sz w:val="28"/>
          <w:szCs w:val="28"/>
        </w:rPr>
        <w:t xml:space="preserve">на основе анализа результатов </w:t>
      </w:r>
      <w:r w:rsidRPr="000627FA">
        <w:rPr>
          <w:rFonts w:ascii="Times New Roman" w:hAnsi="Times New Roman" w:cs="Times New Roman"/>
          <w:b/>
          <w:sz w:val="28"/>
          <w:szCs w:val="28"/>
        </w:rPr>
        <w:t>внешней оценки качества образования</w:t>
      </w:r>
    </w:p>
    <w:p w:rsidR="000D14B4" w:rsidRPr="000C1AB0" w:rsidRDefault="000D14B4" w:rsidP="00C64C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0">
        <w:rPr>
          <w:rFonts w:ascii="Times New Roman" w:eastAsia="Times New Roman" w:hAnsi="Times New Roman" w:cs="Times New Roman"/>
          <w:sz w:val="28"/>
          <w:szCs w:val="28"/>
        </w:rPr>
        <w:t>На уроках химии необходимо обеспечить освоение учащимися основного содержания курса химии, представлен</w:t>
      </w:r>
      <w:r w:rsidR="000627F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 в кодификаторе элементов содержания и требований к уровню подготовки выпускников, а также оперирования ими разнообразными видами учебной деятельности.  </w:t>
      </w:r>
    </w:p>
    <w:p w:rsidR="0001282B" w:rsidRPr="000C1AB0" w:rsidRDefault="00CD7977" w:rsidP="00C64C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более высоких результатов на государственной итоговой аттестации следует обратить внимание на повторение и закрепление учащимися </w:t>
      </w:r>
      <w:r w:rsidR="00771DD4" w:rsidRPr="000C1AB0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="0001282B" w:rsidRPr="000C1AB0">
        <w:rPr>
          <w:rFonts w:ascii="Times New Roman" w:eastAsia="Times New Roman" w:hAnsi="Times New Roman" w:cs="Times New Roman"/>
          <w:sz w:val="28"/>
          <w:szCs w:val="28"/>
        </w:rPr>
        <w:t>по химии</w:t>
      </w:r>
      <w:r w:rsidR="00771DD4" w:rsidRPr="000C1AB0">
        <w:rPr>
          <w:rFonts w:ascii="Times New Roman" w:eastAsia="Times New Roman" w:hAnsi="Times New Roman" w:cs="Times New Roman"/>
          <w:sz w:val="28"/>
          <w:szCs w:val="28"/>
        </w:rPr>
        <w:t>, вызывающего затруднения у большинства выпускников</w:t>
      </w:r>
      <w:r w:rsidR="0001282B" w:rsidRPr="000C1A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977" w:rsidRPr="00B640F7" w:rsidRDefault="00CD7977" w:rsidP="00B640F7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0F7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закономерности изменения свойств элементов и их соединений в связи с положением в Периодической системе химических элементов;</w:t>
      </w:r>
    </w:p>
    <w:p w:rsidR="0001282B" w:rsidRPr="00B640F7" w:rsidRDefault="0001282B" w:rsidP="00B640F7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F7">
        <w:rPr>
          <w:rFonts w:ascii="Times New Roman" w:eastAsia="Times New Roman" w:hAnsi="Times New Roman" w:cs="Times New Roman"/>
          <w:sz w:val="28"/>
          <w:szCs w:val="28"/>
        </w:rPr>
        <w:t xml:space="preserve">механизмы протекания химических реакций; </w:t>
      </w:r>
    </w:p>
    <w:p w:rsidR="0001282B" w:rsidRPr="00B640F7" w:rsidRDefault="0001282B" w:rsidP="00B640F7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F7">
        <w:rPr>
          <w:rFonts w:ascii="Times New Roman" w:eastAsia="Times New Roman" w:hAnsi="Times New Roman" w:cs="Times New Roman"/>
          <w:sz w:val="28"/>
          <w:szCs w:val="28"/>
        </w:rPr>
        <w:t xml:space="preserve">химические свойства </w:t>
      </w:r>
      <w:r w:rsidR="000D14B4" w:rsidRPr="00B640F7">
        <w:rPr>
          <w:rFonts w:ascii="Times New Roman" w:eastAsia="Times New Roman" w:hAnsi="Times New Roman" w:cs="Times New Roman"/>
          <w:sz w:val="28"/>
          <w:szCs w:val="28"/>
        </w:rPr>
        <w:t>неорганических и органических соединений</w:t>
      </w:r>
      <w:r w:rsidRPr="00B640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14B4" w:rsidRPr="00B640F7" w:rsidRDefault="0001282B" w:rsidP="00B640F7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F7">
        <w:rPr>
          <w:rFonts w:ascii="Times New Roman" w:eastAsia="Times New Roman" w:hAnsi="Times New Roman" w:cs="Times New Roman"/>
          <w:sz w:val="28"/>
          <w:szCs w:val="28"/>
        </w:rPr>
        <w:t>определение степеней окисления элементов, коэффициентов путем электронного баланса;</w:t>
      </w:r>
    </w:p>
    <w:p w:rsidR="00771DD4" w:rsidRPr="00B640F7" w:rsidRDefault="00771DD4" w:rsidP="00B640F7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0F7">
        <w:rPr>
          <w:rFonts w:ascii="Times New Roman" w:eastAsia="Calibri" w:hAnsi="Times New Roman" w:cs="Times New Roman"/>
          <w:sz w:val="28"/>
          <w:szCs w:val="28"/>
          <w:lang w:eastAsia="ru-RU"/>
        </w:rPr>
        <w:t>взаимосвязь классов неорганических и органических веществ;</w:t>
      </w:r>
    </w:p>
    <w:p w:rsidR="00771DD4" w:rsidRPr="00B640F7" w:rsidRDefault="00771DD4" w:rsidP="00B640F7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0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вычисление массовой доли растворенного вещества в растворе, массы или объема вещества по количеству вещества, массе или объему одного из реагентов или продуктов реакции;</w:t>
      </w:r>
    </w:p>
    <w:p w:rsidR="002775FB" w:rsidRPr="00B640F7" w:rsidRDefault="002775FB" w:rsidP="00B640F7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F7">
        <w:rPr>
          <w:rFonts w:ascii="Times New Roman" w:eastAsia="Times New Roman" w:hAnsi="Times New Roman" w:cs="Times New Roman"/>
          <w:sz w:val="28"/>
          <w:szCs w:val="28"/>
        </w:rPr>
        <w:t>задания с единым контекстом, включа</w:t>
      </w:r>
      <w:r w:rsidR="003B2834" w:rsidRPr="00B640F7">
        <w:rPr>
          <w:rFonts w:ascii="Times New Roman" w:eastAsia="Times New Roman" w:hAnsi="Times New Roman" w:cs="Times New Roman"/>
          <w:sz w:val="28"/>
          <w:szCs w:val="28"/>
        </w:rPr>
        <w:t>ющи</w:t>
      </w:r>
      <w:r w:rsidR="00FC0F4E" w:rsidRPr="00B640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40F7">
        <w:rPr>
          <w:rFonts w:ascii="Times New Roman" w:eastAsia="Times New Roman" w:hAnsi="Times New Roman" w:cs="Times New Roman"/>
          <w:sz w:val="28"/>
          <w:szCs w:val="28"/>
        </w:rPr>
        <w:t xml:space="preserve"> перечень из нескольких веществ, из которых необходимо выбрать те, между которыми протекают окислительно-восстановительная реакция и реакция ионного обмена. </w:t>
      </w:r>
    </w:p>
    <w:p w:rsidR="002775FB" w:rsidRPr="000C1AB0" w:rsidRDefault="003B2834" w:rsidP="00C64C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0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Pr="000C1AB0">
        <w:t xml:space="preserve"> </w:t>
      </w:r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усилением </w:t>
      </w:r>
      <w:proofErr w:type="spellStart"/>
      <w:r w:rsidRPr="000C1AB0"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</w:t>
      </w:r>
      <w:proofErr w:type="spellStart"/>
      <w:r w:rsidRPr="000C1AB0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заданий в государственной итоговой аттестации</w:t>
      </w:r>
      <w:r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771DD4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>ледует уделить внимание практико-ориентированным заданиям, требующих от обучающихся умений применять теоретические знания на практике</w:t>
      </w:r>
      <w:r w:rsidR="00CD7977" w:rsidRPr="000C1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7F5" w:rsidRPr="000C1AB0" w:rsidRDefault="00CD7977" w:rsidP="00C64C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0">
        <w:rPr>
          <w:rFonts w:ascii="Times New Roman" w:eastAsia="Times New Roman" w:hAnsi="Times New Roman" w:cs="Times New Roman"/>
          <w:sz w:val="28"/>
          <w:szCs w:val="28"/>
        </w:rPr>
        <w:t>В связи с у</w:t>
      </w:r>
      <w:r w:rsidR="00771DD4" w:rsidRPr="000C1AB0">
        <w:rPr>
          <w:rFonts w:ascii="Times New Roman" w:eastAsia="Times New Roman" w:hAnsi="Times New Roman" w:cs="Times New Roman"/>
          <w:sz w:val="28"/>
          <w:szCs w:val="28"/>
        </w:rPr>
        <w:t>величением</w:t>
      </w:r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AB0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 и практико-ориентированной составляющей содержания экзаменационных заданий обратить особое внимание на необходимость повышения уровня знаний и умений обучающихся, связанных с выполнением реального химического эксперимента. При выполнении химического эксперимента больше внимания уделять обучению правилам обращения с химическими веществами, лабораторным оборудованием, признакам</w:t>
      </w:r>
      <w:r w:rsidR="003B2834" w:rsidRPr="000C1AB0">
        <w:rPr>
          <w:rFonts w:ascii="Times New Roman" w:eastAsia="Times New Roman" w:hAnsi="Times New Roman" w:cs="Times New Roman"/>
          <w:sz w:val="28"/>
          <w:szCs w:val="28"/>
        </w:rPr>
        <w:t xml:space="preserve"> протекающих химических реакций</w:t>
      </w:r>
      <w:r w:rsidRPr="000C1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7F5" w:rsidRPr="000C1AB0">
        <w:rPr>
          <w:rFonts w:ascii="Times New Roman" w:eastAsia="Times New Roman" w:hAnsi="Times New Roman" w:cs="Times New Roman"/>
          <w:sz w:val="28"/>
          <w:szCs w:val="28"/>
        </w:rPr>
        <w:t xml:space="preserve"> Если реальный химический эксперимент невозможен по причине отсутствия малодоступных </w:t>
      </w:r>
      <w:r w:rsidR="000137F5" w:rsidRPr="000C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реактивов, необходимого</w:t>
      </w:r>
      <w:r w:rsidR="00A55498" w:rsidRPr="000C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сложного </w:t>
      </w:r>
      <w:r w:rsidR="000137F5" w:rsidRPr="000C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 для безопасного проведения опыт</w:t>
      </w:r>
      <w:r w:rsidR="00A55498" w:rsidRPr="000C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а также в рамках </w:t>
      </w:r>
      <w:r w:rsidR="00660EB3">
        <w:rPr>
          <w:rFonts w:ascii="Times New Roman" w:hAnsi="Times New Roman" w:cs="Times New Roman"/>
          <w:sz w:val="28"/>
          <w:szCs w:val="28"/>
        </w:rPr>
        <w:t>инклюзивного обучения химии,</w:t>
      </w:r>
      <w:r w:rsidR="00A55498" w:rsidRPr="000C1AB0">
        <w:rPr>
          <w:rFonts w:ascii="Times New Roman" w:hAnsi="Times New Roman" w:cs="Times New Roman"/>
          <w:sz w:val="28"/>
          <w:szCs w:val="28"/>
        </w:rPr>
        <w:t xml:space="preserve"> то возможно использование виртуального эксперимента как единственно возможного способа проведения химического эксперимента.</w:t>
      </w:r>
    </w:p>
    <w:p w:rsidR="0001282B" w:rsidRPr="000C1AB0" w:rsidRDefault="00CD7977" w:rsidP="00C64C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C1AB0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</w:t>
      </w:r>
      <w:r w:rsidR="00CA3FC7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0C1AB0">
        <w:rPr>
          <w:rFonts w:ascii="Times New Roman" w:eastAsia="Times New Roman" w:hAnsi="Times New Roman" w:cs="Times New Roman"/>
          <w:sz w:val="28"/>
          <w:szCs w:val="28"/>
        </w:rPr>
        <w:t>уделить з</w:t>
      </w:r>
      <w:r w:rsidR="003B2834" w:rsidRPr="000C1AB0">
        <w:rPr>
          <w:rFonts w:ascii="Times New Roman" w:eastAsia="Times New Roman" w:hAnsi="Times New Roman" w:cs="Times New Roman"/>
          <w:sz w:val="28"/>
          <w:szCs w:val="28"/>
        </w:rPr>
        <w:t>аданиям</w:t>
      </w:r>
      <w:r w:rsidR="003B2834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различающимся по форме записи ответа, например, </w:t>
      </w:r>
      <w:r w:rsidR="003B2834" w:rsidRPr="000C1AB0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веществ и признаков химических реакций, реагентов и продуктов химических реакций,</w:t>
      </w:r>
      <w:r w:rsidR="003B2834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последовательность цифр или символов, составление уравнений реакций, развернутый ответ высокого уровня сложности</w:t>
      </w:r>
      <w:r w:rsidRPr="000C1AB0">
        <w:rPr>
          <w:rFonts w:ascii="Times New Roman" w:eastAsia="Times New Roman" w:hAnsi="Times New Roman" w:cs="Times New Roman"/>
          <w:sz w:val="28"/>
          <w:szCs w:val="28"/>
        </w:rPr>
        <w:t>. В целях подготовки к решению задач по химии отрабатывать алгоритмы их решения.</w:t>
      </w:r>
    </w:p>
    <w:p w:rsidR="00C64CEC" w:rsidRPr="000C1AB0" w:rsidRDefault="00CA3FC7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также о</w:t>
      </w:r>
      <w:r w:rsidR="009F3EB7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>братить внимание на задания, направленные на проверку практического использования химических знаний, а также восприятия и использования различных видов информации (текстов, схем, таблиц, диаграмм)</w:t>
      </w:r>
      <w:r w:rsidR="003B2834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этого необходимо научить учащихся </w:t>
      </w:r>
      <w:r w:rsidR="005557B2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>смыслов</w:t>
      </w:r>
      <w:r w:rsidR="003B2834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="005557B2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</w:t>
      </w:r>
      <w:r w:rsidR="003B2834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>ю, которое развивает</w:t>
      </w:r>
      <w:r w:rsidR="005557B2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них устную и письменную речь. Поэтому о</w:t>
      </w:r>
      <w:r w:rsidR="00957CC3" w:rsidRPr="000C1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собое внимание обратить на </w:t>
      </w:r>
      <w:r w:rsidR="00957CC3" w:rsidRPr="000C1AB0">
        <w:rPr>
          <w:rFonts w:ascii="Times New Roman" w:hAnsi="Times New Roman" w:cs="Times New Roman"/>
          <w:sz w:val="28"/>
          <w:szCs w:val="28"/>
        </w:rPr>
        <w:t>качество речи учащихся во время устных и письменных ответов</w:t>
      </w:r>
      <w:r w:rsidR="000137F5" w:rsidRPr="000C1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6B4" w:rsidRDefault="000137F5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При защите проектов учащихся </w:t>
      </w:r>
      <w:r w:rsidR="00957CC3" w:rsidRPr="000C1AB0">
        <w:rPr>
          <w:rFonts w:ascii="Times New Roman" w:hAnsi="Times New Roman" w:cs="Times New Roman"/>
          <w:sz w:val="28"/>
          <w:szCs w:val="28"/>
        </w:rPr>
        <w:t>необходимо учитывать содержание высказыв</w:t>
      </w:r>
      <w:r w:rsidR="00C23092" w:rsidRPr="000C1AB0">
        <w:rPr>
          <w:rFonts w:ascii="Times New Roman" w:hAnsi="Times New Roman" w:cs="Times New Roman"/>
          <w:sz w:val="28"/>
          <w:szCs w:val="28"/>
        </w:rPr>
        <w:t>ан</w:t>
      </w:r>
      <w:r w:rsidR="00957CC3" w:rsidRPr="000C1AB0">
        <w:rPr>
          <w:rFonts w:ascii="Times New Roman" w:hAnsi="Times New Roman" w:cs="Times New Roman"/>
          <w:sz w:val="28"/>
          <w:szCs w:val="28"/>
        </w:rPr>
        <w:t>ия, логическое построение</w:t>
      </w:r>
      <w:r w:rsidR="00C23092" w:rsidRPr="000C1AB0">
        <w:rPr>
          <w:rFonts w:ascii="Times New Roman" w:hAnsi="Times New Roman" w:cs="Times New Roman"/>
          <w:sz w:val="28"/>
          <w:szCs w:val="28"/>
        </w:rPr>
        <w:t xml:space="preserve">, </w:t>
      </w:r>
      <w:r w:rsidR="00957CC3" w:rsidRPr="000C1AB0">
        <w:rPr>
          <w:rFonts w:ascii="Times New Roman" w:hAnsi="Times New Roman" w:cs="Times New Roman"/>
          <w:sz w:val="28"/>
          <w:szCs w:val="28"/>
        </w:rPr>
        <w:t xml:space="preserve">речевое оформление. Для </w:t>
      </w:r>
      <w:r w:rsidRPr="000C1AB0">
        <w:rPr>
          <w:rFonts w:ascii="Times New Roman" w:hAnsi="Times New Roman" w:cs="Times New Roman"/>
          <w:sz w:val="28"/>
          <w:szCs w:val="28"/>
        </w:rPr>
        <w:t xml:space="preserve">этого необходимо научить учащихся </w:t>
      </w:r>
      <w:r w:rsidR="00957CC3" w:rsidRPr="000C1AB0">
        <w:rPr>
          <w:rFonts w:ascii="Times New Roman" w:hAnsi="Times New Roman" w:cs="Times New Roman"/>
          <w:sz w:val="28"/>
          <w:szCs w:val="28"/>
        </w:rPr>
        <w:t>речевой культур</w:t>
      </w:r>
      <w:r w:rsidRPr="000C1AB0">
        <w:rPr>
          <w:rFonts w:ascii="Times New Roman" w:hAnsi="Times New Roman" w:cs="Times New Roman"/>
          <w:sz w:val="28"/>
          <w:szCs w:val="28"/>
        </w:rPr>
        <w:t>е, а именно</w:t>
      </w:r>
      <w:r w:rsidR="00957CC3" w:rsidRPr="000C1AB0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0C1AB0">
        <w:rPr>
          <w:rFonts w:ascii="Times New Roman" w:hAnsi="Times New Roman" w:cs="Times New Roman"/>
          <w:sz w:val="28"/>
          <w:szCs w:val="28"/>
        </w:rPr>
        <w:t xml:space="preserve">ю </w:t>
      </w:r>
      <w:r w:rsidR="00957CC3" w:rsidRPr="000C1AB0">
        <w:rPr>
          <w:rFonts w:ascii="Times New Roman" w:hAnsi="Times New Roman" w:cs="Times New Roman"/>
          <w:sz w:val="28"/>
          <w:szCs w:val="28"/>
        </w:rPr>
        <w:t>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</w:t>
      </w:r>
      <w:r w:rsidR="003031F2" w:rsidRPr="000C1AB0">
        <w:rPr>
          <w:rFonts w:ascii="Times New Roman" w:hAnsi="Times New Roman" w:cs="Times New Roman"/>
          <w:sz w:val="28"/>
          <w:szCs w:val="28"/>
        </w:rPr>
        <w:t xml:space="preserve"> в дискуссиях</w:t>
      </w:r>
      <w:r w:rsidR="00957CC3" w:rsidRPr="000C1AB0">
        <w:rPr>
          <w:rFonts w:ascii="Times New Roman" w:hAnsi="Times New Roman" w:cs="Times New Roman"/>
          <w:sz w:val="28"/>
          <w:szCs w:val="28"/>
        </w:rPr>
        <w:t>.</w:t>
      </w:r>
      <w:r w:rsidRPr="000C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B3" w:rsidRPr="000C1AB0" w:rsidRDefault="00660EB3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0EB3" w:rsidRPr="00660EB3" w:rsidRDefault="00660EB3" w:rsidP="00660EB3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660EB3">
        <w:rPr>
          <w:rFonts w:ascii="Times New Roman" w:hAnsi="Times New Roman"/>
          <w:b/>
          <w:sz w:val="28"/>
          <w:szCs w:val="28"/>
        </w:rPr>
        <w:t>3. Организация внеурочной деятельности</w:t>
      </w:r>
    </w:p>
    <w:p w:rsidR="00964ADD" w:rsidRPr="008F760E" w:rsidRDefault="00660EB3" w:rsidP="00660EB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60EB3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общеобразовательными организациями через урочную и внеурочную деятельность. Внеурочная деятельность организуется в целях обеспечения </w:t>
      </w:r>
      <w:r w:rsidRPr="00660EB3">
        <w:rPr>
          <w:rFonts w:ascii="Times New Roman" w:hAnsi="Times New Roman"/>
          <w:sz w:val="28"/>
          <w:szCs w:val="28"/>
        </w:rPr>
        <w:lastRenderedPageBreak/>
        <w:t xml:space="preserve">индивидуальных потребностей обучающихся, в формах,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</w:t>
      </w:r>
      <w:proofErr w:type="spellStart"/>
      <w:r w:rsidRPr="00660EB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60EB3">
        <w:rPr>
          <w:rFonts w:ascii="Times New Roman" w:hAnsi="Times New Roman"/>
          <w:sz w:val="28"/>
          <w:szCs w:val="28"/>
        </w:rPr>
        <w:t>.</w:t>
      </w:r>
    </w:p>
    <w:p w:rsidR="003F137B" w:rsidRPr="000C1AB0" w:rsidRDefault="008546A5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667BEB" w:rsidRPr="000C1AB0">
        <w:rPr>
          <w:rFonts w:ascii="Times New Roman" w:hAnsi="Times New Roman"/>
          <w:sz w:val="28"/>
          <w:szCs w:val="28"/>
        </w:rPr>
        <w:t xml:space="preserve">по химии </w:t>
      </w:r>
      <w:r w:rsidRPr="000C1AB0">
        <w:rPr>
          <w:rFonts w:ascii="Times New Roman" w:hAnsi="Times New Roman"/>
          <w:sz w:val="28"/>
          <w:szCs w:val="28"/>
        </w:rPr>
        <w:t xml:space="preserve">может быть организована в форме интеллектуальных клубов, спецкурсов, научного общества учащихся, </w:t>
      </w:r>
      <w:r w:rsidR="001912BE" w:rsidRPr="003078EB">
        <w:rPr>
          <w:rFonts w:ascii="Times New Roman" w:hAnsi="Times New Roman"/>
          <w:sz w:val="28"/>
          <w:szCs w:val="28"/>
        </w:rPr>
        <w:t xml:space="preserve">занятия в рамках внеурочной деятельности могут проводиться в различных формах, в том числе </w:t>
      </w:r>
      <w:r w:rsidR="00A80370" w:rsidRPr="003078EB">
        <w:rPr>
          <w:rFonts w:ascii="Times New Roman" w:hAnsi="Times New Roman"/>
          <w:sz w:val="28"/>
          <w:szCs w:val="28"/>
        </w:rPr>
        <w:t>деловы</w:t>
      </w:r>
      <w:r w:rsidR="001912BE" w:rsidRPr="003078EB">
        <w:rPr>
          <w:rFonts w:ascii="Times New Roman" w:hAnsi="Times New Roman"/>
          <w:sz w:val="28"/>
          <w:szCs w:val="28"/>
        </w:rPr>
        <w:t>е</w:t>
      </w:r>
      <w:r w:rsidR="00A80370" w:rsidRPr="003078EB">
        <w:rPr>
          <w:rFonts w:ascii="Times New Roman" w:hAnsi="Times New Roman"/>
          <w:sz w:val="28"/>
          <w:szCs w:val="28"/>
        </w:rPr>
        <w:t xml:space="preserve"> игр</w:t>
      </w:r>
      <w:r w:rsidR="001912BE" w:rsidRPr="003078EB">
        <w:rPr>
          <w:rFonts w:ascii="Times New Roman" w:hAnsi="Times New Roman"/>
          <w:sz w:val="28"/>
          <w:szCs w:val="28"/>
        </w:rPr>
        <w:t>ы</w:t>
      </w:r>
      <w:r w:rsidR="00A80370" w:rsidRPr="003078EB">
        <w:rPr>
          <w:rFonts w:ascii="Times New Roman" w:hAnsi="Times New Roman"/>
          <w:sz w:val="28"/>
          <w:szCs w:val="28"/>
        </w:rPr>
        <w:t xml:space="preserve">, </w:t>
      </w:r>
      <w:r w:rsidR="001912BE" w:rsidRPr="003078EB">
        <w:rPr>
          <w:rFonts w:ascii="Times New Roman" w:hAnsi="Times New Roman"/>
          <w:sz w:val="28"/>
          <w:szCs w:val="28"/>
        </w:rPr>
        <w:t xml:space="preserve">предметные олимпиады, </w:t>
      </w:r>
      <w:r w:rsidR="00A80370" w:rsidRPr="003078EB">
        <w:rPr>
          <w:rFonts w:ascii="Times New Roman" w:hAnsi="Times New Roman"/>
          <w:sz w:val="28"/>
          <w:szCs w:val="28"/>
        </w:rPr>
        <w:t>экскурси</w:t>
      </w:r>
      <w:r w:rsidR="001912BE" w:rsidRPr="003078EB">
        <w:rPr>
          <w:rFonts w:ascii="Times New Roman" w:hAnsi="Times New Roman"/>
          <w:sz w:val="28"/>
          <w:szCs w:val="28"/>
        </w:rPr>
        <w:t>и</w:t>
      </w:r>
      <w:r w:rsidR="008F760E" w:rsidRPr="003078EB">
        <w:rPr>
          <w:rFonts w:ascii="Times New Roman" w:hAnsi="Times New Roman"/>
          <w:sz w:val="28"/>
          <w:szCs w:val="28"/>
        </w:rPr>
        <w:t>, проектн</w:t>
      </w:r>
      <w:r w:rsidR="001912BE" w:rsidRPr="003078EB">
        <w:rPr>
          <w:rFonts w:ascii="Times New Roman" w:hAnsi="Times New Roman"/>
          <w:sz w:val="28"/>
          <w:szCs w:val="28"/>
        </w:rPr>
        <w:t>ая</w:t>
      </w:r>
      <w:r w:rsidR="008F760E" w:rsidRPr="003078EB">
        <w:rPr>
          <w:rFonts w:ascii="Times New Roman" w:hAnsi="Times New Roman"/>
          <w:sz w:val="28"/>
          <w:szCs w:val="28"/>
        </w:rPr>
        <w:t xml:space="preserve"> и исследовательск</w:t>
      </w:r>
      <w:r w:rsidR="001912BE" w:rsidRPr="003078EB">
        <w:rPr>
          <w:rFonts w:ascii="Times New Roman" w:hAnsi="Times New Roman"/>
          <w:sz w:val="28"/>
          <w:szCs w:val="28"/>
        </w:rPr>
        <w:t>ая</w:t>
      </w:r>
      <w:r w:rsidR="008F760E" w:rsidRPr="003078EB">
        <w:rPr>
          <w:rFonts w:ascii="Times New Roman" w:hAnsi="Times New Roman"/>
          <w:sz w:val="28"/>
          <w:szCs w:val="28"/>
        </w:rPr>
        <w:t xml:space="preserve"> деятельност</w:t>
      </w:r>
      <w:r w:rsidR="001912BE" w:rsidRPr="003078EB">
        <w:rPr>
          <w:rFonts w:ascii="Times New Roman" w:hAnsi="Times New Roman"/>
          <w:sz w:val="28"/>
          <w:szCs w:val="28"/>
        </w:rPr>
        <w:t>ь</w:t>
      </w:r>
      <w:r w:rsidRPr="003078EB">
        <w:rPr>
          <w:rFonts w:ascii="Times New Roman" w:hAnsi="Times New Roman"/>
          <w:sz w:val="28"/>
          <w:szCs w:val="28"/>
        </w:rPr>
        <w:t xml:space="preserve">. </w:t>
      </w:r>
      <w:r w:rsidR="00A80370" w:rsidRPr="003078EB">
        <w:rPr>
          <w:rFonts w:ascii="Times New Roman" w:hAnsi="Times New Roman"/>
          <w:sz w:val="28"/>
          <w:szCs w:val="28"/>
        </w:rPr>
        <w:t xml:space="preserve">В рамках проведения учебных экскурсий </w:t>
      </w:r>
      <w:r w:rsidR="00C64CEC" w:rsidRPr="003078EB">
        <w:rPr>
          <w:rFonts w:ascii="Times New Roman" w:hAnsi="Times New Roman"/>
          <w:sz w:val="28"/>
          <w:szCs w:val="28"/>
        </w:rPr>
        <w:t xml:space="preserve">по </w:t>
      </w:r>
      <w:r w:rsidR="00C64CEC" w:rsidRPr="000C1AB0">
        <w:rPr>
          <w:rFonts w:ascii="Times New Roman" w:hAnsi="Times New Roman"/>
          <w:sz w:val="28"/>
          <w:szCs w:val="28"/>
        </w:rPr>
        <w:t xml:space="preserve">химии </w:t>
      </w:r>
      <w:r w:rsidR="00A80370" w:rsidRPr="000C1AB0">
        <w:rPr>
          <w:rFonts w:ascii="Times New Roman" w:hAnsi="Times New Roman"/>
          <w:sz w:val="28"/>
          <w:szCs w:val="28"/>
        </w:rPr>
        <w:t>организация учебной деятельности направлена на применение знаний в различных жизненных ситуациях для решения практических задач.</w:t>
      </w:r>
    </w:p>
    <w:p w:rsidR="00660EB3" w:rsidRDefault="00103E7D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Практический аспект подготовки учащихся по химии можно усилить за счет интеграции процессов формирования теоретических знаний и развития практических умений</w:t>
      </w:r>
      <w:r w:rsidR="00667BEB" w:rsidRPr="000C1AB0">
        <w:rPr>
          <w:rFonts w:ascii="Times New Roman" w:hAnsi="Times New Roman"/>
          <w:sz w:val="28"/>
          <w:szCs w:val="28"/>
        </w:rPr>
        <w:t xml:space="preserve"> </w:t>
      </w:r>
      <w:r w:rsidRPr="000C1AB0">
        <w:rPr>
          <w:rFonts w:ascii="Times New Roman" w:hAnsi="Times New Roman"/>
          <w:sz w:val="28"/>
          <w:szCs w:val="28"/>
        </w:rPr>
        <w:t>во внеурочной деятельности, например, исследовательская работа по изучению состава меда в рам</w:t>
      </w:r>
      <w:r w:rsidR="00A24550" w:rsidRPr="000C1AB0">
        <w:rPr>
          <w:rFonts w:ascii="Times New Roman" w:hAnsi="Times New Roman"/>
          <w:sz w:val="28"/>
          <w:szCs w:val="28"/>
        </w:rPr>
        <w:t xml:space="preserve">ках </w:t>
      </w:r>
      <w:r w:rsidR="00660EB3" w:rsidRPr="000C1AB0">
        <w:rPr>
          <w:rFonts w:ascii="Times New Roman" w:hAnsi="Times New Roman"/>
          <w:sz w:val="28"/>
          <w:szCs w:val="28"/>
        </w:rPr>
        <w:t xml:space="preserve">интеграции </w:t>
      </w:r>
      <w:r w:rsidR="00A24550" w:rsidRPr="000C1AB0">
        <w:rPr>
          <w:rFonts w:ascii="Times New Roman" w:hAnsi="Times New Roman"/>
          <w:sz w:val="28"/>
          <w:szCs w:val="28"/>
        </w:rPr>
        <w:t>химии, технологии, биологии или проект по теме «Симметрия молекул» в рамках интеграции химии и математики.</w:t>
      </w:r>
      <w:r w:rsidR="00CD1FC7" w:rsidRPr="000C1AB0">
        <w:rPr>
          <w:rFonts w:ascii="Times New Roman" w:hAnsi="Times New Roman"/>
          <w:sz w:val="28"/>
          <w:szCs w:val="28"/>
        </w:rPr>
        <w:t xml:space="preserve"> </w:t>
      </w:r>
    </w:p>
    <w:p w:rsidR="008546A5" w:rsidRPr="000C1AB0" w:rsidRDefault="00CD1FC7" w:rsidP="00C64CEC">
      <w:pPr>
        <w:spacing w:after="0" w:line="240" w:lineRule="auto"/>
        <w:ind w:firstLine="425"/>
        <w:jc w:val="both"/>
      </w:pPr>
      <w:r w:rsidRPr="000C1AB0">
        <w:rPr>
          <w:rFonts w:ascii="Times New Roman" w:hAnsi="Times New Roman"/>
          <w:sz w:val="28"/>
          <w:szCs w:val="28"/>
        </w:rPr>
        <w:t>Применение проблемно-ситуационных заданий по химии, связанных с различными сферами повседневной жизни</w:t>
      </w:r>
      <w:r w:rsidR="00C64CEC" w:rsidRPr="000C1AB0">
        <w:rPr>
          <w:rFonts w:ascii="Times New Roman" w:hAnsi="Times New Roman"/>
          <w:sz w:val="28"/>
          <w:szCs w:val="28"/>
        </w:rPr>
        <w:t>,</w:t>
      </w:r>
      <w:r w:rsidRPr="000C1AB0">
        <w:rPr>
          <w:rFonts w:ascii="Times New Roman" w:hAnsi="Times New Roman"/>
          <w:sz w:val="28"/>
          <w:szCs w:val="28"/>
        </w:rPr>
        <w:t xml:space="preserve"> вызывает заинтересованность и стремление познавать большее</w:t>
      </w:r>
      <w:r w:rsidR="00392E53" w:rsidRPr="000C1AB0">
        <w:rPr>
          <w:rFonts w:ascii="Times New Roman" w:hAnsi="Times New Roman"/>
          <w:sz w:val="28"/>
          <w:szCs w:val="28"/>
        </w:rPr>
        <w:t xml:space="preserve">. </w:t>
      </w:r>
      <w:r w:rsidRPr="000C1AB0">
        <w:rPr>
          <w:rFonts w:ascii="Times New Roman" w:hAnsi="Times New Roman"/>
          <w:sz w:val="28"/>
          <w:szCs w:val="28"/>
        </w:rPr>
        <w:t>Выполнение домашнего эксперимента</w:t>
      </w:r>
      <w:r w:rsidR="00392E53" w:rsidRPr="000C1AB0">
        <w:rPr>
          <w:rFonts w:ascii="Times New Roman" w:hAnsi="Times New Roman"/>
          <w:sz w:val="28"/>
          <w:szCs w:val="28"/>
        </w:rPr>
        <w:t>,</w:t>
      </w:r>
      <w:r w:rsidRPr="000C1AB0">
        <w:rPr>
          <w:rFonts w:ascii="Times New Roman" w:hAnsi="Times New Roman"/>
          <w:sz w:val="28"/>
          <w:szCs w:val="28"/>
        </w:rPr>
        <w:t xml:space="preserve"> </w:t>
      </w:r>
      <w:r w:rsidR="00392E53" w:rsidRPr="000C1AB0">
        <w:rPr>
          <w:rFonts w:ascii="Times New Roman" w:hAnsi="Times New Roman"/>
          <w:sz w:val="28"/>
          <w:szCs w:val="28"/>
        </w:rPr>
        <w:t xml:space="preserve">лабораторных и практических работ </w:t>
      </w:r>
      <w:r w:rsidRPr="000C1AB0">
        <w:rPr>
          <w:rFonts w:ascii="Times New Roman" w:hAnsi="Times New Roman"/>
          <w:sz w:val="28"/>
          <w:szCs w:val="28"/>
        </w:rPr>
        <w:t>по химии формирует и закрепляет у учащихся различные экспериментальные умения</w:t>
      </w:r>
      <w:r w:rsidR="00392E53" w:rsidRPr="000C1AB0">
        <w:rPr>
          <w:rFonts w:ascii="Times New Roman" w:hAnsi="Times New Roman"/>
          <w:sz w:val="28"/>
          <w:szCs w:val="28"/>
        </w:rPr>
        <w:t xml:space="preserve">, что </w:t>
      </w:r>
      <w:r w:rsidRPr="000C1AB0">
        <w:rPr>
          <w:rFonts w:ascii="Times New Roman" w:hAnsi="Times New Roman"/>
          <w:sz w:val="28"/>
          <w:szCs w:val="28"/>
        </w:rPr>
        <w:t>способствует повышению интереса к химическому обучению</w:t>
      </w:r>
      <w:r w:rsidR="00392E53" w:rsidRPr="000C1AB0">
        <w:rPr>
          <w:rFonts w:ascii="Times New Roman" w:hAnsi="Times New Roman"/>
          <w:sz w:val="28"/>
          <w:szCs w:val="28"/>
        </w:rPr>
        <w:t xml:space="preserve"> и приводит к потребности в постоянной деятельности по совершенствованию своих знаний и умений по химии и, наконец, к профессиональному выбору в пользу химии, например, </w:t>
      </w:r>
      <w:r w:rsidRPr="000C1AB0">
        <w:rPr>
          <w:rFonts w:ascii="Times New Roman" w:hAnsi="Times New Roman"/>
          <w:sz w:val="28"/>
          <w:szCs w:val="28"/>
        </w:rPr>
        <w:t xml:space="preserve">таких </w:t>
      </w:r>
      <w:proofErr w:type="spellStart"/>
      <w:r w:rsidRPr="000C1AB0">
        <w:rPr>
          <w:rFonts w:ascii="Times New Roman" w:hAnsi="Times New Roman"/>
          <w:sz w:val="28"/>
          <w:szCs w:val="28"/>
        </w:rPr>
        <w:t>профессия</w:t>
      </w:r>
      <w:r w:rsidR="00660EB3">
        <w:rPr>
          <w:rFonts w:ascii="Times New Roman" w:hAnsi="Times New Roman"/>
          <w:sz w:val="28"/>
          <w:szCs w:val="28"/>
        </w:rPr>
        <w:t>й</w:t>
      </w:r>
      <w:proofErr w:type="spellEnd"/>
      <w:r w:rsidRPr="000C1AB0">
        <w:rPr>
          <w:rFonts w:ascii="Times New Roman" w:hAnsi="Times New Roman"/>
          <w:sz w:val="28"/>
          <w:szCs w:val="28"/>
        </w:rPr>
        <w:t>, как лаборант</w:t>
      </w:r>
      <w:r w:rsidR="00392E53" w:rsidRPr="000C1AB0">
        <w:rPr>
          <w:rFonts w:ascii="Times New Roman" w:hAnsi="Times New Roman"/>
          <w:sz w:val="28"/>
          <w:szCs w:val="28"/>
        </w:rPr>
        <w:t>-технолог,</w:t>
      </w:r>
      <w:r w:rsidRPr="000C1AB0">
        <w:rPr>
          <w:rFonts w:ascii="Times New Roman" w:hAnsi="Times New Roman"/>
          <w:sz w:val="28"/>
          <w:szCs w:val="28"/>
        </w:rPr>
        <w:t xml:space="preserve"> фармацевт.</w:t>
      </w:r>
      <w:r w:rsidR="00392E53" w:rsidRPr="000C1AB0">
        <w:rPr>
          <w:rFonts w:ascii="Times New Roman" w:hAnsi="Times New Roman"/>
          <w:sz w:val="28"/>
          <w:szCs w:val="28"/>
        </w:rPr>
        <w:t xml:space="preserve"> </w:t>
      </w:r>
    </w:p>
    <w:p w:rsidR="001713F5" w:rsidRDefault="002437AD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учитель</w:t>
      </w:r>
      <w:r w:rsidR="005C16A6" w:rsidRPr="000C1AB0">
        <w:rPr>
          <w:rFonts w:ascii="Times New Roman" w:hAnsi="Times New Roman"/>
          <w:sz w:val="28"/>
          <w:szCs w:val="28"/>
        </w:rPr>
        <w:t xml:space="preserve"> химии</w:t>
      </w:r>
      <w:r w:rsidRPr="000C1AB0">
        <w:rPr>
          <w:rFonts w:ascii="Times New Roman" w:hAnsi="Times New Roman"/>
          <w:sz w:val="28"/>
          <w:szCs w:val="28"/>
        </w:rPr>
        <w:t xml:space="preserve"> может использовать следующие методические рекомендации:</w:t>
      </w:r>
    </w:p>
    <w:p w:rsidR="00660EB3" w:rsidRPr="00EF63C7" w:rsidRDefault="00660EB3" w:rsidP="00660EB3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2437AD" w:rsidRPr="000C1AB0" w:rsidRDefault="002437AD" w:rsidP="00C64CE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0C1AB0">
        <w:rPr>
          <w:rFonts w:ascii="Times New Roman" w:hAnsi="Times New Roman"/>
          <w:sz w:val="28"/>
          <w:szCs w:val="28"/>
          <w:lang w:val="en-US"/>
        </w:rPr>
        <w:t>www</w:t>
      </w:r>
      <w:r w:rsidRPr="000C1AB0">
        <w:rPr>
          <w:rFonts w:ascii="Times New Roman" w:hAnsi="Times New Roman"/>
          <w:sz w:val="28"/>
          <w:szCs w:val="28"/>
        </w:rPr>
        <w:t>.</w:t>
      </w:r>
      <w:proofErr w:type="spellStart"/>
      <w:r w:rsidRPr="000C1AB0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0C1AB0">
        <w:rPr>
          <w:rFonts w:ascii="Times New Roman" w:hAnsi="Times New Roman"/>
          <w:sz w:val="28"/>
          <w:szCs w:val="28"/>
        </w:rPr>
        <w:t>74.</w:t>
      </w:r>
      <w:r w:rsidRPr="000C1AB0">
        <w:rPr>
          <w:rFonts w:ascii="Times New Roman" w:hAnsi="Times New Roman"/>
          <w:sz w:val="28"/>
          <w:szCs w:val="28"/>
          <w:lang w:val="en-US"/>
        </w:rPr>
        <w:t>ru</w:t>
      </w:r>
      <w:r w:rsidRPr="000C1AB0">
        <w:rPr>
          <w:rFonts w:ascii="Times New Roman" w:hAnsi="Times New Roman"/>
          <w:sz w:val="28"/>
          <w:szCs w:val="28"/>
        </w:rPr>
        <w:t>;</w:t>
      </w:r>
    </w:p>
    <w:p w:rsidR="001713F5" w:rsidRPr="000C1AB0" w:rsidRDefault="00073186" w:rsidP="00C64CE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0C1AB0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, И. Д. </w:t>
      </w:r>
      <w:proofErr w:type="spellStart"/>
      <w:r w:rsidRPr="000C1AB0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 и др. ; под. ред. Н. Е. </w:t>
      </w:r>
      <w:proofErr w:type="spellStart"/>
      <w:r w:rsidRPr="000C1AB0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0C1AB0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0C1AB0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начального общего образования);</w:t>
      </w:r>
    </w:p>
    <w:p w:rsidR="00073186" w:rsidRPr="000C1AB0" w:rsidRDefault="00073186" w:rsidP="00C64CE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lastRenderedPageBreak/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0C1AB0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87224F" w:rsidRPr="000C1AB0" w:rsidRDefault="00B142DA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В назва</w:t>
      </w:r>
      <w:r w:rsidR="00106C96" w:rsidRPr="000C1AB0">
        <w:rPr>
          <w:rFonts w:ascii="Times New Roman" w:hAnsi="Times New Roman"/>
          <w:sz w:val="28"/>
          <w:szCs w:val="28"/>
        </w:rPr>
        <w:t>нных методических рекомендациях на основе проведенного сравнительного анализа нормативных документов, сформулированы особенности рабочих программ внеурочной деятельности</w:t>
      </w:r>
      <w:r w:rsidR="00667BEB" w:rsidRPr="000C1AB0">
        <w:rPr>
          <w:rFonts w:ascii="Times New Roman" w:hAnsi="Times New Roman"/>
          <w:sz w:val="28"/>
          <w:szCs w:val="28"/>
        </w:rPr>
        <w:t>,</w:t>
      </w:r>
      <w:r w:rsidR="00106C96" w:rsidRPr="000C1AB0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</w:t>
      </w:r>
      <w:r w:rsidR="001824E0" w:rsidRPr="000C1AB0">
        <w:rPr>
          <w:rFonts w:ascii="Times New Roman" w:hAnsi="Times New Roman"/>
          <w:sz w:val="28"/>
          <w:szCs w:val="28"/>
        </w:rPr>
        <w:t>, подходы к оцениванию личностных и метапредметных результатов, учебно-методическое обеспечение рабочих программ.</w:t>
      </w:r>
      <w:r w:rsidR="00106C96" w:rsidRPr="000C1AB0">
        <w:rPr>
          <w:rFonts w:ascii="Times New Roman" w:hAnsi="Times New Roman"/>
          <w:sz w:val="28"/>
          <w:szCs w:val="28"/>
        </w:rPr>
        <w:t xml:space="preserve"> В</w:t>
      </w:r>
      <w:r w:rsidR="00667BEB" w:rsidRPr="000C1A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C96" w:rsidRPr="000C1AB0">
        <w:rPr>
          <w:rFonts w:ascii="Times New Roman" w:hAnsi="Times New Roman"/>
          <w:sz w:val="28"/>
          <w:szCs w:val="28"/>
        </w:rPr>
        <w:t>репозитори</w:t>
      </w:r>
      <w:r w:rsidR="00EE21B7">
        <w:rPr>
          <w:rFonts w:ascii="Times New Roman" w:hAnsi="Times New Roman"/>
          <w:sz w:val="28"/>
          <w:szCs w:val="28"/>
        </w:rPr>
        <w:t>й</w:t>
      </w:r>
      <w:proofErr w:type="spellEnd"/>
      <w:r w:rsidR="00106C96" w:rsidRPr="000C1AB0">
        <w:rPr>
          <w:rFonts w:ascii="Times New Roman" w:hAnsi="Times New Roman"/>
          <w:sz w:val="28"/>
          <w:szCs w:val="28"/>
        </w:rPr>
        <w:t xml:space="preserve"> </w:t>
      </w:r>
      <w:r w:rsidR="00EE21B7">
        <w:rPr>
          <w:rFonts w:ascii="Times New Roman" w:hAnsi="Times New Roman"/>
          <w:sz w:val="28"/>
          <w:szCs w:val="28"/>
        </w:rPr>
        <w:t>МРООП ООО</w:t>
      </w:r>
      <w:r w:rsidR="00106C96" w:rsidRPr="000C1AB0">
        <w:rPr>
          <w:rFonts w:ascii="Times New Roman" w:hAnsi="Times New Roman"/>
          <w:sz w:val="28"/>
          <w:szCs w:val="28"/>
        </w:rPr>
        <w:t xml:space="preserve"> включены методические рекомендации, определяющие приоритетные направления внеурочной деятельности и алгоритм разработки рабочих программ курсов</w:t>
      </w:r>
      <w:r w:rsidR="00C64CEC" w:rsidRPr="000C1AB0">
        <w:rPr>
          <w:rFonts w:ascii="Times New Roman" w:hAnsi="Times New Roman"/>
          <w:sz w:val="28"/>
          <w:szCs w:val="28"/>
        </w:rPr>
        <w:t xml:space="preserve">, </w:t>
      </w:r>
      <w:r w:rsidR="00B60A99" w:rsidRPr="000C1AB0">
        <w:rPr>
          <w:rFonts w:ascii="Times New Roman" w:hAnsi="Times New Roman"/>
          <w:sz w:val="28"/>
          <w:szCs w:val="28"/>
        </w:rPr>
        <w:t xml:space="preserve">ресурсами </w:t>
      </w:r>
      <w:r w:rsidR="00C64CEC" w:rsidRPr="000C1AB0">
        <w:rPr>
          <w:rFonts w:ascii="Times New Roman" w:hAnsi="Times New Roman"/>
          <w:sz w:val="28"/>
          <w:szCs w:val="28"/>
        </w:rPr>
        <w:t>которы</w:t>
      </w:r>
      <w:r w:rsidR="00B60A99" w:rsidRPr="000C1AB0">
        <w:rPr>
          <w:rFonts w:ascii="Times New Roman" w:hAnsi="Times New Roman"/>
          <w:sz w:val="28"/>
          <w:szCs w:val="28"/>
        </w:rPr>
        <w:t>х</w:t>
      </w:r>
      <w:r w:rsidR="00C64CEC" w:rsidRPr="000C1AB0">
        <w:rPr>
          <w:rFonts w:ascii="Times New Roman" w:hAnsi="Times New Roman"/>
          <w:sz w:val="28"/>
          <w:szCs w:val="28"/>
        </w:rPr>
        <w:t xml:space="preserve"> может воспользоваться учитель химии</w:t>
      </w:r>
      <w:r w:rsidR="00106C96" w:rsidRPr="000C1AB0">
        <w:rPr>
          <w:rFonts w:ascii="Times New Roman" w:hAnsi="Times New Roman"/>
          <w:sz w:val="28"/>
          <w:szCs w:val="28"/>
        </w:rPr>
        <w:t xml:space="preserve">. </w:t>
      </w:r>
    </w:p>
    <w:p w:rsidR="00660EB3" w:rsidRDefault="00660EB3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18D1" w:rsidRPr="00660EB3" w:rsidRDefault="00660EB3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E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32129" w:rsidRPr="00660EB3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в условиях инклюзивного образования</w:t>
      </w:r>
    </w:p>
    <w:p w:rsidR="00BC6B9A" w:rsidRPr="000C1AB0" w:rsidRDefault="00BC6B9A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курсов, в том числе коррекционно-развивающей области, </w:t>
      </w:r>
      <w:r w:rsidR="00BF232C" w:rsidRPr="000C1AB0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0C1AB0">
        <w:rPr>
          <w:rFonts w:ascii="Times New Roman" w:hAnsi="Times New Roman"/>
          <w:b/>
          <w:sz w:val="28"/>
          <w:szCs w:val="28"/>
        </w:rPr>
        <w:t xml:space="preserve"> </w:t>
      </w:r>
      <w:r w:rsidRPr="000C1AB0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18042B" w:rsidRPr="000C1AB0" w:rsidRDefault="00BC6B9A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660EB3">
        <w:rPr>
          <w:rFonts w:ascii="Times New Roman" w:hAnsi="Times New Roman"/>
          <w:sz w:val="28"/>
          <w:szCs w:val="28"/>
        </w:rPr>
        <w:t>ФГОС ООО</w:t>
      </w:r>
      <w:r w:rsidRPr="000C1AB0">
        <w:rPr>
          <w:rFonts w:ascii="Times New Roman" w:hAnsi="Times New Roman"/>
          <w:sz w:val="28"/>
          <w:szCs w:val="28"/>
        </w:rPr>
        <w:t>.</w:t>
      </w:r>
    </w:p>
    <w:p w:rsidR="00BC6B9A" w:rsidRDefault="0018042B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На сайте ФИПИ </w:t>
      </w:r>
      <w:hyperlink r:id="rId8" w:history="1">
        <w:r w:rsidRPr="000C1AB0">
          <w:rPr>
            <w:rStyle w:val="a3"/>
            <w:rFonts w:ascii="Times New Roman" w:hAnsi="Times New Roman"/>
            <w:sz w:val="28"/>
            <w:szCs w:val="28"/>
            <w:u w:val="none"/>
          </w:rPr>
          <w:t>http://www.fipi.ru/sites/default/files/document/2017/ovz/gve-9_himiya_tren.pdf</w:t>
        </w:r>
      </w:hyperlink>
      <w:r w:rsidRPr="000C1AB0">
        <w:rPr>
          <w:rFonts w:ascii="Times New Roman" w:hAnsi="Times New Roman"/>
          <w:sz w:val="28"/>
          <w:szCs w:val="28"/>
        </w:rPr>
        <w:t xml:space="preserve"> выложен тренировочный сборник экзаменационных заданий для подготовки к государственной итоговой аттестации обучающихся с ограниченными возможностями здоровья, детей-инвалидов и инвалидов в виде перечня теоретических вопросов билетов по химии для проведения экзамена в устной форме, перечня задач с решениями, тренировочных заданий </w:t>
      </w:r>
      <w:r w:rsidR="00667BEB" w:rsidRPr="000C1AB0">
        <w:rPr>
          <w:rFonts w:ascii="Times New Roman" w:hAnsi="Times New Roman"/>
          <w:sz w:val="28"/>
          <w:szCs w:val="28"/>
        </w:rPr>
        <w:t>в форме тестов.</w:t>
      </w:r>
    </w:p>
    <w:p w:rsidR="00660EB3" w:rsidRDefault="00660EB3" w:rsidP="00C64C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E04D0" w:rsidRPr="00273B82" w:rsidRDefault="00DE04D0" w:rsidP="00DE04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73B82">
        <w:rPr>
          <w:rFonts w:ascii="Times New Roman" w:hAnsi="Times New Roman" w:cs="Times New Roman"/>
          <w:b/>
          <w:sz w:val="28"/>
          <w:szCs w:val="28"/>
        </w:rPr>
        <w:t>. Информационные ресурсы, обеспечивающие методическое сопровождение образовательной деятельности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273B82">
        <w:rPr>
          <w:rFonts w:ascii="Times New Roman" w:hAnsi="Times New Roman" w:cs="Times New Roman"/>
          <w:b/>
          <w:sz w:val="28"/>
          <w:szCs w:val="28"/>
        </w:rPr>
        <w:t>»</w:t>
      </w:r>
    </w:p>
    <w:p w:rsidR="00F004E3" w:rsidRPr="000C1AB0" w:rsidRDefault="00F004E3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не изменен и является действующим</w:t>
      </w:r>
      <w:r w:rsidR="00C105E6" w:rsidRPr="000C1AB0">
        <w:rPr>
          <w:rFonts w:ascii="Times New Roman" w:hAnsi="Times New Roman" w:cs="Times New Roman"/>
          <w:sz w:val="28"/>
          <w:szCs w:val="28"/>
        </w:rPr>
        <w:t>.</w:t>
      </w:r>
      <w:r w:rsidRPr="000C1AB0">
        <w:rPr>
          <w:rFonts w:ascii="Times New Roman" w:hAnsi="Times New Roman" w:cs="Times New Roman"/>
          <w:sz w:val="28"/>
          <w:szCs w:val="28"/>
        </w:rPr>
        <w:t xml:space="preserve"> (Методическое </w:t>
      </w:r>
      <w:r w:rsidRPr="000C1AB0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r w:rsidR="002304CF" w:rsidRPr="000C1AB0">
        <w:rPr>
          <w:rFonts w:ascii="Times New Roman" w:hAnsi="Times New Roman" w:cs="Times New Roman"/>
          <w:sz w:val="28"/>
          <w:szCs w:val="28"/>
        </w:rPr>
        <w:t>«</w:t>
      </w:r>
      <w:r w:rsidRPr="000C1AB0">
        <w:rPr>
          <w:rFonts w:ascii="Times New Roman" w:hAnsi="Times New Roman" w:cs="Times New Roman"/>
          <w:sz w:val="28"/>
          <w:szCs w:val="28"/>
        </w:rPr>
        <w:t>О преподавании учебного предмета «Химия» в 2017/2018 учебном году</w:t>
      </w:r>
      <w:r w:rsidR="002304CF" w:rsidRPr="000C1AB0">
        <w:rPr>
          <w:rFonts w:ascii="Times New Roman" w:hAnsi="Times New Roman" w:cs="Times New Roman"/>
          <w:sz w:val="28"/>
          <w:szCs w:val="28"/>
        </w:rPr>
        <w:t>»</w:t>
      </w:r>
      <w:r w:rsidRPr="000C1A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http://ipk74.ru/priority/metodicheskie-rekomendatsii-po-prepodavaniyu-uchebnykh-predmetov-v-2017-2018-uchebnom-godu/</w:t>
        </w:r>
      </w:hyperlink>
      <w:r w:rsidRPr="000C1AB0">
        <w:rPr>
          <w:rFonts w:ascii="Times New Roman" w:hAnsi="Times New Roman" w:cs="Times New Roman"/>
          <w:sz w:val="28"/>
          <w:szCs w:val="28"/>
        </w:rPr>
        <w:t>)</w:t>
      </w:r>
      <w:r w:rsidR="00B60A99" w:rsidRPr="000C1AB0">
        <w:rPr>
          <w:rFonts w:ascii="Times New Roman" w:hAnsi="Times New Roman" w:cs="Times New Roman"/>
          <w:sz w:val="28"/>
          <w:szCs w:val="28"/>
        </w:rPr>
        <w:t>.</w:t>
      </w:r>
    </w:p>
    <w:p w:rsidR="00F004E3" w:rsidRPr="000C1AB0" w:rsidRDefault="00054012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работы по преподаванию учебного предмета «Химия» возможно использование информационных ресурсов, обеспечивающих методическое сопровождение образовательной деятельности по </w:t>
      </w:r>
      <w:r w:rsidR="00BE0FBB" w:rsidRPr="000C1AB0">
        <w:rPr>
          <w:rFonts w:ascii="Times New Roman" w:hAnsi="Times New Roman" w:cs="Times New Roman"/>
          <w:sz w:val="28"/>
          <w:szCs w:val="28"/>
        </w:rPr>
        <w:t>химии.</w:t>
      </w:r>
      <w:r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="00F004E3" w:rsidRPr="000C1AB0">
        <w:rPr>
          <w:rFonts w:ascii="Times New Roman" w:hAnsi="Times New Roman" w:cs="Times New Roman"/>
          <w:sz w:val="28"/>
          <w:szCs w:val="28"/>
        </w:rPr>
        <w:t xml:space="preserve">Учитель химии в своей работе может использовать </w:t>
      </w:r>
      <w:r w:rsidR="00BE0FBB" w:rsidRPr="000C1AB0">
        <w:rPr>
          <w:rFonts w:ascii="Times New Roman" w:hAnsi="Times New Roman" w:cs="Times New Roman"/>
          <w:sz w:val="28"/>
          <w:szCs w:val="28"/>
        </w:rPr>
        <w:t>следующие ресурсы</w:t>
      </w:r>
      <w:r w:rsidR="00F004E3" w:rsidRPr="000C1AB0">
        <w:rPr>
          <w:rFonts w:ascii="Times New Roman" w:hAnsi="Times New Roman" w:cs="Times New Roman"/>
          <w:sz w:val="28"/>
          <w:szCs w:val="28"/>
        </w:rPr>
        <w:t>:</w:t>
      </w:r>
    </w:p>
    <w:p w:rsidR="001D1228" w:rsidRPr="000C1AB0" w:rsidRDefault="00BE0FBB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– </w:t>
      </w:r>
      <w:r w:rsidR="00F004E3" w:rsidRPr="000C1AB0">
        <w:rPr>
          <w:rFonts w:ascii="Times New Roman" w:hAnsi="Times New Roman" w:cs="Times New Roman"/>
          <w:sz w:val="28"/>
          <w:szCs w:val="28"/>
        </w:rPr>
        <w:t>официальн</w:t>
      </w:r>
      <w:r w:rsidRPr="000C1AB0">
        <w:rPr>
          <w:rFonts w:ascii="Times New Roman" w:hAnsi="Times New Roman" w:cs="Times New Roman"/>
          <w:sz w:val="28"/>
          <w:szCs w:val="28"/>
        </w:rPr>
        <w:t>ый сайт</w:t>
      </w:r>
      <w:r w:rsidR="00F004E3" w:rsidRPr="000C1AB0">
        <w:rPr>
          <w:rFonts w:ascii="Times New Roman" w:hAnsi="Times New Roman" w:cs="Times New Roman"/>
          <w:sz w:val="28"/>
          <w:szCs w:val="28"/>
        </w:rPr>
        <w:t xml:space="preserve"> ГБУ ДПО ЧИППКРО</w:t>
      </w:r>
      <w:r w:rsidR="001D1228" w:rsidRPr="000C1AB0">
        <w:rPr>
          <w:rFonts w:ascii="Times New Roman" w:hAnsi="Times New Roman" w:cs="Times New Roman"/>
          <w:sz w:val="28"/>
          <w:szCs w:val="28"/>
        </w:rPr>
        <w:t xml:space="preserve">, </w:t>
      </w:r>
      <w:r w:rsidRPr="000C1AB0">
        <w:rPr>
          <w:rFonts w:ascii="Times New Roman" w:hAnsi="Times New Roman" w:cs="Times New Roman"/>
          <w:sz w:val="28"/>
          <w:szCs w:val="28"/>
        </w:rPr>
        <w:t>В</w:t>
      </w:r>
      <w:r w:rsidR="001D1228" w:rsidRPr="000C1AB0">
        <w:rPr>
          <w:rFonts w:ascii="Times New Roman" w:hAnsi="Times New Roman" w:cs="Times New Roman"/>
          <w:sz w:val="28"/>
          <w:szCs w:val="28"/>
        </w:rPr>
        <w:t xml:space="preserve"> виртуальном методическом кабинете размещены разработки уроков и мероприятий для проведения во внеурочной деятельности (</w:t>
      </w:r>
      <w:hyperlink r:id="rId10" w:history="1">
        <w:r w:rsidR="001D1228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http://ipk74.ru/virtualcab</w:t>
        </w:r>
      </w:hyperlink>
      <w:r w:rsidR="001D1228" w:rsidRPr="000C1AB0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F004E3" w:rsidRPr="000C1AB0" w:rsidRDefault="00F004E3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 xml:space="preserve">портал Центра методической и технической поддержки внедрения ИКТ в деятельность ОУ и обеспечения доступа к образовательным услугам и сервисам </w:t>
      </w:r>
      <w:r w:rsidR="00054012" w:rsidRPr="000C1AB0">
        <w:rPr>
          <w:rFonts w:ascii="Times New Roman" w:hAnsi="Times New Roman" w:cs="Times New Roman"/>
          <w:sz w:val="28"/>
          <w:szCs w:val="28"/>
        </w:rPr>
        <w:t xml:space="preserve">Интернет-ресурсы: интерактивная таблица Д.И. Менделеева, помощь в подготовке к ЕГЭ и ОГЭ, сайт «Перевернутый класс» и др. </w:t>
      </w:r>
      <w:r w:rsidRPr="000C1AB0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1D1228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http://ikt.ipk74.ru/services/30/</w:t>
        </w:r>
      </w:hyperlink>
      <w:r w:rsidR="001D1228" w:rsidRPr="000C1AB0"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35F61" w:rsidRPr="000C1AB0" w:rsidRDefault="00054012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0C1AB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</w:t>
      </w:r>
      <w:r w:rsidR="00BE0FBB" w:rsidRPr="000C1AB0">
        <w:rPr>
          <w:rFonts w:ascii="Times New Roman" w:hAnsi="Times New Roman" w:cs="Times New Roman"/>
          <w:sz w:val="28"/>
          <w:szCs w:val="28"/>
        </w:rPr>
        <w:t>:</w:t>
      </w:r>
      <w:r w:rsidRPr="000C1AB0">
        <w:rPr>
          <w:rFonts w:ascii="Times New Roman" w:hAnsi="Times New Roman" w:cs="Times New Roman"/>
          <w:sz w:val="28"/>
          <w:szCs w:val="28"/>
        </w:rPr>
        <w:t xml:space="preserve"> размещены документы по государственной итоговой аттестации</w:t>
      </w:r>
      <w:r w:rsidRPr="000C1AB0"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135F61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http://obrnadzor.gov.ru/ru/</w:t>
        </w:r>
      </w:hyperlink>
      <w:r w:rsidRPr="000C1AB0">
        <w:rPr>
          <w:rFonts w:ascii="Times New Roman" w:hAnsi="Times New Roman" w:cs="Times New Roman"/>
          <w:sz w:val="28"/>
          <w:szCs w:val="28"/>
        </w:rPr>
        <w:t>);</w:t>
      </w:r>
    </w:p>
    <w:p w:rsidR="00360FF7" w:rsidRPr="000C1AB0" w:rsidRDefault="00054012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официальн</w:t>
      </w:r>
      <w:r w:rsidR="00BE0FBB" w:rsidRPr="000C1AB0">
        <w:rPr>
          <w:rFonts w:ascii="Times New Roman" w:hAnsi="Times New Roman" w:cs="Times New Roman"/>
          <w:sz w:val="28"/>
          <w:szCs w:val="28"/>
        </w:rPr>
        <w:t>ый сайт</w:t>
      </w:r>
      <w:r w:rsidRPr="000C1AB0">
        <w:rPr>
          <w:rFonts w:ascii="Times New Roman" w:hAnsi="Times New Roman" w:cs="Times New Roman"/>
          <w:sz w:val="28"/>
          <w:szCs w:val="28"/>
        </w:rPr>
        <w:t xml:space="preserve"> ФИПИ (Федеральный институт педагогических измерений)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: </w:t>
      </w:r>
      <w:r w:rsidRPr="000C1AB0">
        <w:rPr>
          <w:rFonts w:ascii="Times New Roman" w:hAnsi="Times New Roman" w:cs="Times New Roman"/>
          <w:sz w:val="28"/>
          <w:szCs w:val="28"/>
        </w:rPr>
        <w:t>материалы по государственной итоговой аттестации, ВПР, банк открытых заданий</w:t>
      </w:r>
      <w:r w:rsidRPr="000C1AB0"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35F61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http://www.fipi.ru/</w:t>
        </w:r>
      </w:hyperlink>
      <w:r w:rsidRPr="000C1AB0">
        <w:rPr>
          <w:rFonts w:ascii="Times New Roman" w:hAnsi="Times New Roman" w:cs="Times New Roman"/>
          <w:sz w:val="28"/>
          <w:szCs w:val="28"/>
        </w:rPr>
        <w:t>);</w:t>
      </w:r>
    </w:p>
    <w:p w:rsidR="004B01B9" w:rsidRPr="000C1AB0" w:rsidRDefault="00054012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 официальн</w:t>
      </w:r>
      <w:r w:rsidR="00BE0FBB" w:rsidRPr="000C1AB0">
        <w:rPr>
          <w:rFonts w:ascii="Times New Roman" w:hAnsi="Times New Roman" w:cs="Times New Roman"/>
          <w:sz w:val="28"/>
          <w:szCs w:val="28"/>
        </w:rPr>
        <w:t>ый сайт</w:t>
      </w:r>
      <w:r w:rsidRPr="000C1AB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BE0FBB" w:rsidRPr="000C1AB0">
        <w:rPr>
          <w:rFonts w:ascii="Times New Roman" w:hAnsi="Times New Roman" w:cs="Times New Roman"/>
          <w:sz w:val="28"/>
          <w:szCs w:val="28"/>
        </w:rPr>
        <w:t>:</w:t>
      </w:r>
      <w:r w:rsidRPr="000C1AB0">
        <w:rPr>
          <w:rFonts w:ascii="Times New Roman" w:hAnsi="Times New Roman" w:cs="Times New Roman"/>
          <w:sz w:val="28"/>
          <w:szCs w:val="28"/>
        </w:rPr>
        <w:t xml:space="preserve"> задания прошлых лет для работы с одаренными детьми (</w:t>
      </w:r>
      <w:hyperlink r:id="rId14" w:history="1">
        <w:r w:rsidR="004B01B9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http://www.rosolymp.ru/</w:t>
        </w:r>
      </w:hyperlink>
      <w:r w:rsidRPr="000C1AB0">
        <w:rPr>
          <w:rFonts w:ascii="Times New Roman" w:hAnsi="Times New Roman" w:cs="Times New Roman"/>
          <w:sz w:val="28"/>
          <w:szCs w:val="28"/>
        </w:rPr>
        <w:t>);</w:t>
      </w:r>
      <w:r w:rsidR="004B01B9" w:rsidRPr="000C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ED" w:rsidRPr="000C1AB0" w:rsidRDefault="00054012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сайт «Занимательная химия для детей и школьников»</w:t>
      </w:r>
      <w:r w:rsidR="00BE0FBB" w:rsidRPr="000C1AB0">
        <w:rPr>
          <w:rFonts w:ascii="Times New Roman" w:hAnsi="Times New Roman" w:cs="Times New Roman"/>
          <w:sz w:val="28"/>
          <w:szCs w:val="28"/>
        </w:rPr>
        <w:t>: материалы для подготовки мероприятий во внеурочной деятельности (</w:t>
      </w:r>
      <w:r w:rsidRPr="000C1AB0">
        <w:rPr>
          <w:rFonts w:ascii="Times New Roman" w:hAnsi="Times New Roman" w:cs="Times New Roman"/>
          <w:sz w:val="28"/>
          <w:szCs w:val="28"/>
        </w:rPr>
        <w:t>информация об окружающем мире с точки зрения химика, интересны</w:t>
      </w:r>
      <w:r w:rsidR="00BA5AF0" w:rsidRPr="000C1AB0">
        <w:rPr>
          <w:rFonts w:ascii="Times New Roman" w:hAnsi="Times New Roman" w:cs="Times New Roman"/>
          <w:sz w:val="28"/>
          <w:szCs w:val="28"/>
        </w:rPr>
        <w:t>е</w:t>
      </w:r>
      <w:r w:rsidRPr="000C1AB0">
        <w:rPr>
          <w:rFonts w:ascii="Times New Roman" w:hAnsi="Times New Roman" w:cs="Times New Roman"/>
          <w:sz w:val="28"/>
          <w:szCs w:val="28"/>
        </w:rPr>
        <w:t xml:space="preserve"> факт</w:t>
      </w:r>
      <w:r w:rsidR="00BA5AF0" w:rsidRPr="000C1AB0">
        <w:rPr>
          <w:rFonts w:ascii="Times New Roman" w:hAnsi="Times New Roman" w:cs="Times New Roman"/>
          <w:sz w:val="28"/>
          <w:szCs w:val="28"/>
        </w:rPr>
        <w:t>ы</w:t>
      </w:r>
      <w:r w:rsidRPr="000C1AB0">
        <w:rPr>
          <w:rFonts w:ascii="Times New Roman" w:hAnsi="Times New Roman" w:cs="Times New Roman"/>
          <w:sz w:val="28"/>
          <w:szCs w:val="28"/>
        </w:rPr>
        <w:t>, новости химии</w:t>
      </w:r>
      <w:r w:rsidR="00BE0FBB" w:rsidRPr="000C1AB0">
        <w:rPr>
          <w:rFonts w:ascii="Times New Roman" w:hAnsi="Times New Roman" w:cs="Times New Roman"/>
          <w:sz w:val="28"/>
          <w:szCs w:val="28"/>
        </w:rPr>
        <w:t>)</w:t>
      </w:r>
      <w:r w:rsidRPr="000C1AB0"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A92CED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http://www.alto-lab.ru/</w:t>
        </w:r>
      </w:hyperlink>
      <w:r w:rsidRPr="000C1AB0">
        <w:rPr>
          <w:rFonts w:ascii="Times New Roman" w:hAnsi="Times New Roman" w:cs="Times New Roman"/>
          <w:sz w:val="28"/>
          <w:szCs w:val="28"/>
        </w:rPr>
        <w:t>)</w:t>
      </w:r>
      <w:r w:rsidR="00360FF7" w:rsidRPr="000C1AB0">
        <w:rPr>
          <w:rFonts w:ascii="Times New Roman" w:hAnsi="Times New Roman" w:cs="Times New Roman"/>
          <w:sz w:val="28"/>
          <w:szCs w:val="28"/>
        </w:rPr>
        <w:t>;</w:t>
      </w:r>
    </w:p>
    <w:p w:rsidR="00A92CED" w:rsidRPr="000C1AB0" w:rsidRDefault="005B6CB2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сайт «Занимательная химия»</w:t>
      </w:r>
      <w:r w:rsidR="00BE0FBB" w:rsidRPr="000C1AB0">
        <w:rPr>
          <w:rFonts w:ascii="Times New Roman" w:hAnsi="Times New Roman" w:cs="Times New Roman"/>
          <w:sz w:val="28"/>
          <w:szCs w:val="28"/>
        </w:rPr>
        <w:t>:</w:t>
      </w:r>
      <w:r w:rsidR="006F5E49" w:rsidRPr="000C1AB0">
        <w:rPr>
          <w:rFonts w:ascii="Times New Roman" w:hAnsi="Times New Roman" w:cs="Times New Roman"/>
          <w:sz w:val="28"/>
          <w:szCs w:val="28"/>
        </w:rPr>
        <w:t xml:space="preserve"> занимательные опыты для проведения 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F5E49" w:rsidRPr="000C1AB0">
        <w:rPr>
          <w:rFonts w:ascii="Times New Roman" w:hAnsi="Times New Roman" w:cs="Times New Roman"/>
          <w:sz w:val="28"/>
          <w:szCs w:val="28"/>
        </w:rPr>
        <w:t xml:space="preserve">во внеурочной деятельности, теоретический материал для подготовки учащихся к олимпиаде по химии </w:t>
      </w:r>
      <w:r w:rsidRPr="000C1AB0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A92CED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http://www.kristallikov.net/</w:t>
        </w:r>
      </w:hyperlink>
      <w:r w:rsidRPr="000C1A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360FF7" w:rsidRPr="000C1AB0">
        <w:rPr>
          <w:rFonts w:ascii="Times New Roman" w:hAnsi="Times New Roman" w:cs="Times New Roman"/>
          <w:sz w:val="28"/>
          <w:szCs w:val="28"/>
        </w:rPr>
        <w:t>;</w:t>
      </w:r>
    </w:p>
    <w:p w:rsidR="00A92CED" w:rsidRPr="000C1AB0" w:rsidRDefault="006F5E49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</w:t>
      </w:r>
      <w:r w:rsidR="00BE0FBB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Pr="000C1AB0">
        <w:rPr>
          <w:rFonts w:ascii="Times New Roman" w:hAnsi="Times New Roman" w:cs="Times New Roman"/>
          <w:sz w:val="28"/>
          <w:szCs w:val="28"/>
        </w:rPr>
        <w:t>сайт «Алхимик»</w:t>
      </w:r>
      <w:r w:rsidR="00BE0FBB" w:rsidRPr="000C1AB0">
        <w:rPr>
          <w:rFonts w:ascii="Times New Roman" w:hAnsi="Times New Roman" w:cs="Times New Roman"/>
          <w:sz w:val="28"/>
          <w:szCs w:val="28"/>
        </w:rPr>
        <w:t>:</w:t>
      </w:r>
      <w:r w:rsidRPr="000C1AB0">
        <w:rPr>
          <w:rFonts w:ascii="Times New Roman" w:hAnsi="Times New Roman" w:cs="Times New Roman"/>
          <w:sz w:val="28"/>
          <w:szCs w:val="28"/>
        </w:rPr>
        <w:t xml:space="preserve"> материал по химии для любознательных, занимательные опыты</w:t>
      </w:r>
      <w:r w:rsidRPr="000C1AB0">
        <w:t xml:space="preserve"> (</w:t>
      </w:r>
      <w:hyperlink r:id="rId17" w:history="1">
        <w:r w:rsidR="00A92CED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http://www.alhimik.ru/read/grosse0.html</w:t>
        </w:r>
      </w:hyperlink>
      <w:r w:rsidRPr="000C1A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360FF7" w:rsidRPr="000C1AB0">
        <w:rPr>
          <w:rFonts w:ascii="Times New Roman" w:hAnsi="Times New Roman" w:cs="Times New Roman"/>
          <w:sz w:val="28"/>
          <w:szCs w:val="28"/>
        </w:rPr>
        <w:t>;</w:t>
      </w:r>
    </w:p>
    <w:p w:rsidR="00A92CED" w:rsidRPr="000C1AB0" w:rsidRDefault="006F5E49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–</w:t>
      </w:r>
      <w:r w:rsidR="00CA3FC7">
        <w:rPr>
          <w:rFonts w:ascii="Times New Roman" w:hAnsi="Times New Roman" w:cs="Times New Roman"/>
          <w:sz w:val="28"/>
          <w:szCs w:val="28"/>
        </w:rPr>
        <w:t xml:space="preserve"> </w:t>
      </w:r>
      <w:r w:rsidR="0068483C" w:rsidRPr="000C1AB0">
        <w:rPr>
          <w:rFonts w:ascii="Times New Roman" w:hAnsi="Times New Roman" w:cs="Times New Roman"/>
          <w:sz w:val="28"/>
          <w:szCs w:val="28"/>
        </w:rPr>
        <w:t>сайт</w:t>
      </w:r>
      <w:r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="0068483C" w:rsidRPr="000C1AB0">
        <w:rPr>
          <w:rFonts w:ascii="Times New Roman" w:hAnsi="Times New Roman" w:cs="Times New Roman"/>
          <w:sz w:val="28"/>
          <w:szCs w:val="28"/>
        </w:rPr>
        <w:t>«</w:t>
      </w:r>
      <w:r w:rsidRPr="000C1AB0">
        <w:rPr>
          <w:rFonts w:ascii="Times New Roman" w:hAnsi="Times New Roman" w:cs="Times New Roman"/>
          <w:sz w:val="28"/>
          <w:szCs w:val="28"/>
        </w:rPr>
        <w:t>Занимательная химия. Все о металлах</w:t>
      </w:r>
      <w:r w:rsidR="0068483C" w:rsidRPr="000C1AB0">
        <w:rPr>
          <w:rFonts w:ascii="Times New Roman" w:hAnsi="Times New Roman" w:cs="Times New Roman"/>
          <w:sz w:val="28"/>
          <w:szCs w:val="28"/>
        </w:rPr>
        <w:t xml:space="preserve">» посвящен металлам, их происхождению и открытию, практическому применению. Материал </w:t>
      </w:r>
      <w:r w:rsidR="00D57BE0" w:rsidRPr="000C1AB0">
        <w:rPr>
          <w:rFonts w:ascii="Times New Roman" w:hAnsi="Times New Roman" w:cs="Times New Roman"/>
          <w:sz w:val="28"/>
          <w:szCs w:val="28"/>
        </w:rPr>
        <w:t xml:space="preserve">можно использовать для составления олимпиадных заданий </w:t>
      </w:r>
      <w:r w:rsidR="0068483C" w:rsidRPr="000C1AB0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="00A92CED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http://allmetalls.ru/</w:t>
        </w:r>
      </w:hyperlink>
      <w:r w:rsidR="0068483C" w:rsidRPr="000C1A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D57BE0" w:rsidRPr="000C1AB0">
        <w:rPr>
          <w:rFonts w:ascii="Times New Roman" w:hAnsi="Times New Roman" w:cs="Times New Roman"/>
          <w:sz w:val="28"/>
          <w:szCs w:val="28"/>
        </w:rPr>
        <w:t>.</w:t>
      </w:r>
    </w:p>
    <w:p w:rsidR="00B01E2F" w:rsidRPr="000C1AB0" w:rsidRDefault="00106C96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0C1AB0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19" w:history="1">
        <w:r w:rsidR="00054012" w:rsidRPr="000C1A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http://resh.edu.ru/about</w:t>
        </w:r>
      </w:hyperlink>
      <w:r w:rsidR="00612320" w:rsidRPr="000C1AB0">
        <w:rPr>
          <w:rFonts w:ascii="Times New Roman" w:hAnsi="Times New Roman" w:cs="Times New Roman"/>
          <w:sz w:val="28"/>
          <w:szCs w:val="28"/>
        </w:rPr>
        <w:t xml:space="preserve">. </w:t>
      </w:r>
      <w:r w:rsidR="00860179" w:rsidRPr="000C1AB0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0C1AB0">
        <w:rPr>
          <w:rFonts w:ascii="Times New Roman" w:hAnsi="Times New Roman" w:cs="Times New Roman"/>
          <w:sz w:val="28"/>
          <w:szCs w:val="28"/>
        </w:rPr>
        <w:t xml:space="preserve"> (</w:t>
      </w:r>
      <w:r w:rsidR="00BF232C" w:rsidRPr="000C1AB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005D3" w:rsidRPr="000C1AB0">
        <w:rPr>
          <w:rFonts w:ascii="Times New Roman" w:hAnsi="Times New Roman" w:cs="Times New Roman"/>
          <w:sz w:val="28"/>
          <w:szCs w:val="28"/>
        </w:rPr>
        <w:t>РЭШ)</w:t>
      </w:r>
      <w:r w:rsidR="00860179" w:rsidRPr="000C1AB0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0C1AB0" w:rsidRDefault="00860179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0C1AB0" w:rsidRDefault="00860179" w:rsidP="00C64CEC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860179" w:rsidRPr="000C1AB0" w:rsidRDefault="00860179" w:rsidP="00C64CEC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860179" w:rsidRPr="000C1AB0" w:rsidRDefault="00860179" w:rsidP="00C64CEC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860179" w:rsidRPr="000C1AB0" w:rsidRDefault="001824E0" w:rsidP="00C64CEC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1824E0" w:rsidRPr="000C1AB0" w:rsidRDefault="001824E0" w:rsidP="00C64CEC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lastRenderedPageBreak/>
        <w:t>Использовать образовательный потенциал регионов.</w:t>
      </w:r>
    </w:p>
    <w:p w:rsidR="00E36FB8" w:rsidRPr="000C1AB0" w:rsidRDefault="00E005D3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РЭШ включает библиотеку уроков в России, а также видео, тексты, рисунки, методические материалы, спектакли, тесты, фильмы, которые можно использовать при проектировании уроков.</w:t>
      </w:r>
      <w:r w:rsidR="00135F61" w:rsidRPr="000C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E6" w:rsidRPr="000C1AB0" w:rsidRDefault="006523A4" w:rsidP="00C64C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Для у</w:t>
      </w:r>
      <w:r w:rsidR="00761762" w:rsidRPr="000C1AB0">
        <w:rPr>
          <w:rFonts w:ascii="Times New Roman" w:hAnsi="Times New Roman" w:cs="Times New Roman"/>
          <w:sz w:val="28"/>
          <w:szCs w:val="28"/>
        </w:rPr>
        <w:t>чител</w:t>
      </w:r>
      <w:r w:rsidRPr="000C1AB0">
        <w:rPr>
          <w:rFonts w:ascii="Times New Roman" w:hAnsi="Times New Roman" w:cs="Times New Roman"/>
          <w:sz w:val="28"/>
          <w:szCs w:val="28"/>
        </w:rPr>
        <w:t>ей</w:t>
      </w:r>
      <w:r w:rsidR="00761762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="00106C63" w:rsidRPr="000C1AB0">
        <w:rPr>
          <w:rFonts w:ascii="Times New Roman" w:hAnsi="Times New Roman" w:cs="Times New Roman"/>
          <w:sz w:val="28"/>
          <w:szCs w:val="28"/>
        </w:rPr>
        <w:t>химии</w:t>
      </w:r>
      <w:r w:rsidR="00761762" w:rsidRPr="000C1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F61" w:rsidRPr="000C1AB0">
        <w:rPr>
          <w:rFonts w:ascii="Times New Roman" w:hAnsi="Times New Roman" w:cs="Times New Roman"/>
          <w:sz w:val="28"/>
          <w:szCs w:val="28"/>
        </w:rPr>
        <w:t>в РЭШ</w:t>
      </w:r>
      <w:r w:rsidRPr="000C1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320" w:rsidRPr="000C1AB0">
        <w:rPr>
          <w:rFonts w:ascii="Times New Roman" w:hAnsi="Times New Roman" w:cs="Times New Roman"/>
          <w:sz w:val="28"/>
          <w:szCs w:val="28"/>
        </w:rPr>
        <w:t>п</w:t>
      </w:r>
      <w:r w:rsidR="00C105E6" w:rsidRPr="000C1AB0">
        <w:rPr>
          <w:rFonts w:ascii="Times New Roman" w:hAnsi="Times New Roman" w:cs="Times New Roman"/>
          <w:sz w:val="28"/>
          <w:szCs w:val="28"/>
        </w:rPr>
        <w:t xml:space="preserve">редставлены: </w:t>
      </w:r>
    </w:p>
    <w:p w:rsidR="00612320" w:rsidRPr="000C1AB0" w:rsidRDefault="00C105E6" w:rsidP="00C64CEC">
      <w:pPr>
        <w:pStyle w:val="a6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AB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0C1AB0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Химия — наука о веществах, их свойствах и превращениях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Атомы химических элементов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Растворение. </w:t>
      </w:r>
      <w:r w:rsidR="00C105E6" w:rsidRPr="000C1AB0">
        <w:rPr>
          <w:rFonts w:ascii="Times New Roman" w:hAnsi="Times New Roman" w:cs="Times New Roman"/>
          <w:sz w:val="28"/>
          <w:szCs w:val="28"/>
        </w:rPr>
        <w:t>Р</w:t>
      </w:r>
      <w:r w:rsidRPr="000C1AB0">
        <w:rPr>
          <w:rFonts w:ascii="Times New Roman" w:hAnsi="Times New Roman" w:cs="Times New Roman"/>
          <w:sz w:val="28"/>
          <w:szCs w:val="28"/>
        </w:rPr>
        <w:t>астворы. свойства растворов электролитов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Металлы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Неметаллы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Органические соединения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Периодический закон Д. И. Менделеева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Строение вещества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Химические реакции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Вещества и их свойства</w:t>
      </w:r>
      <w:r w:rsidR="00C105E6" w:rsidRPr="000C1AB0">
        <w:rPr>
          <w:rFonts w:ascii="Times New Roman" w:hAnsi="Times New Roman" w:cs="Times New Roman"/>
          <w:sz w:val="28"/>
          <w:szCs w:val="28"/>
        </w:rPr>
        <w:t>;</w:t>
      </w:r>
    </w:p>
    <w:p w:rsidR="00612320" w:rsidRPr="000C1AB0" w:rsidRDefault="00612320" w:rsidP="002414F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</w:t>
      </w:r>
      <w:r w:rsidR="00C105E6" w:rsidRPr="000C1AB0">
        <w:rPr>
          <w:rFonts w:ascii="Times New Roman" w:hAnsi="Times New Roman" w:cs="Times New Roman"/>
          <w:sz w:val="28"/>
          <w:szCs w:val="28"/>
        </w:rPr>
        <w:t>.</w:t>
      </w:r>
    </w:p>
    <w:p w:rsidR="006523A4" w:rsidRPr="003078EB" w:rsidRDefault="003078EB" w:rsidP="00C64CEC">
      <w:pPr>
        <w:pStyle w:val="a6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</w:t>
      </w:r>
      <w:r w:rsidR="00C105E6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="009B754B" w:rsidRPr="003078EB">
        <w:rPr>
          <w:rFonts w:ascii="Times New Roman" w:hAnsi="Times New Roman" w:cs="Times New Roman"/>
          <w:sz w:val="28"/>
          <w:szCs w:val="28"/>
        </w:rPr>
        <w:t xml:space="preserve">повышенного уровня сложности, которые можно выполнять в режиме </w:t>
      </w:r>
      <w:r w:rsidR="009B754B" w:rsidRPr="003078E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B754B" w:rsidRPr="003078EB">
        <w:rPr>
          <w:rFonts w:ascii="Times New Roman" w:hAnsi="Times New Roman" w:cs="Times New Roman"/>
          <w:sz w:val="28"/>
          <w:szCs w:val="28"/>
        </w:rPr>
        <w:t>-</w:t>
      </w:r>
      <w:r w:rsidR="009B754B" w:rsidRPr="003078E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B0E03" w:rsidRPr="003078EB">
        <w:rPr>
          <w:rFonts w:ascii="Times New Roman" w:hAnsi="Times New Roman" w:cs="Times New Roman"/>
          <w:sz w:val="28"/>
          <w:szCs w:val="28"/>
        </w:rPr>
        <w:t>.</w:t>
      </w:r>
    </w:p>
    <w:p w:rsidR="00C105E6" w:rsidRPr="000C1AB0" w:rsidRDefault="00C105E6" w:rsidP="00C64CEC">
      <w:pPr>
        <w:pStyle w:val="a6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З</w:t>
      </w:r>
      <w:r w:rsidR="00A92CED" w:rsidRPr="000C1AB0">
        <w:rPr>
          <w:rFonts w:ascii="Times New Roman" w:hAnsi="Times New Roman" w:cs="Times New Roman"/>
          <w:sz w:val="28"/>
          <w:szCs w:val="28"/>
        </w:rPr>
        <w:t>адани</w:t>
      </w:r>
      <w:r w:rsidRPr="000C1AB0">
        <w:rPr>
          <w:rFonts w:ascii="Times New Roman" w:hAnsi="Times New Roman" w:cs="Times New Roman"/>
          <w:sz w:val="28"/>
          <w:szCs w:val="28"/>
        </w:rPr>
        <w:t>я</w:t>
      </w:r>
      <w:r w:rsidR="00A92CED" w:rsidRPr="000C1AB0">
        <w:rPr>
          <w:rFonts w:ascii="Times New Roman" w:hAnsi="Times New Roman" w:cs="Times New Roman"/>
          <w:sz w:val="28"/>
          <w:szCs w:val="28"/>
        </w:rPr>
        <w:t>, представленны</w:t>
      </w:r>
      <w:r w:rsidRPr="000C1AB0">
        <w:rPr>
          <w:rFonts w:ascii="Times New Roman" w:hAnsi="Times New Roman" w:cs="Times New Roman"/>
          <w:sz w:val="28"/>
          <w:szCs w:val="28"/>
        </w:rPr>
        <w:t>е</w:t>
      </w:r>
      <w:r w:rsidR="00A92CED" w:rsidRPr="000C1AB0">
        <w:rPr>
          <w:rFonts w:ascii="Times New Roman" w:hAnsi="Times New Roman" w:cs="Times New Roman"/>
          <w:sz w:val="28"/>
          <w:szCs w:val="28"/>
        </w:rPr>
        <w:t xml:space="preserve"> в нестандартных формах</w:t>
      </w:r>
      <w:r w:rsidR="00BE0FBB" w:rsidRPr="000C1AB0">
        <w:rPr>
          <w:rFonts w:ascii="Times New Roman" w:hAnsi="Times New Roman" w:cs="Times New Roman"/>
          <w:sz w:val="28"/>
          <w:szCs w:val="28"/>
        </w:rPr>
        <w:t>.</w:t>
      </w:r>
      <w:r w:rsidR="005665AF" w:rsidRPr="000C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63" w:rsidRPr="003078EB" w:rsidRDefault="00F60863" w:rsidP="00F60863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78EB">
        <w:rPr>
          <w:rFonts w:ascii="Times New Roman" w:hAnsi="Times New Roman" w:cs="Times New Roman"/>
          <w:sz w:val="28"/>
          <w:szCs w:val="28"/>
        </w:rPr>
        <w:t>Учащиеся могут использовать систему тестирования сами для самоконтроля степени усвоения материала. Учитель химии может использовать задания в рамках текущего контроля успеваемости, при условии, что они включены в состав основной образовательной программы общеобразовательной организации.</w:t>
      </w:r>
    </w:p>
    <w:p w:rsidR="00087B3E" w:rsidRPr="000C1AB0" w:rsidRDefault="00087B3E" w:rsidP="00087B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>Электронные ресурсы позволяют демонстрировать химические эксперименты, для проведения которых требуются реактивы, запрещённые для использования в школьных кабинетах химии и лабораториях.</w:t>
      </w:r>
    </w:p>
    <w:p w:rsidR="00A92CED" w:rsidRDefault="005665AF" w:rsidP="00087B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t xml:space="preserve">Полноценное внедрение электронных образовательных ресурсов в </w:t>
      </w:r>
      <w:r w:rsidR="006D4960" w:rsidRPr="000C1AB0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0C1AB0">
        <w:rPr>
          <w:rFonts w:ascii="Times New Roman" w:hAnsi="Times New Roman" w:cs="Times New Roman"/>
          <w:sz w:val="28"/>
          <w:szCs w:val="28"/>
        </w:rPr>
        <w:t xml:space="preserve"> процесс позволит гармонично дополнять и сочетать традиционные методы преподавания </w:t>
      </w:r>
      <w:r w:rsidR="00A478F1" w:rsidRPr="000C1AB0"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0C1AB0">
        <w:rPr>
          <w:rFonts w:ascii="Times New Roman" w:hAnsi="Times New Roman" w:cs="Times New Roman"/>
          <w:sz w:val="28"/>
          <w:szCs w:val="28"/>
        </w:rPr>
        <w:t xml:space="preserve">с информационными, расширять возможности обучающегося </w:t>
      </w:r>
      <w:r w:rsidR="00A478F1" w:rsidRPr="000C1AB0">
        <w:rPr>
          <w:rFonts w:ascii="Times New Roman" w:hAnsi="Times New Roman" w:cs="Times New Roman"/>
          <w:sz w:val="28"/>
          <w:szCs w:val="28"/>
        </w:rPr>
        <w:t>при выполнении</w:t>
      </w:r>
      <w:r w:rsidRPr="000C1AB0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A478F1" w:rsidRPr="000C1AB0">
        <w:rPr>
          <w:rFonts w:ascii="Times New Roman" w:hAnsi="Times New Roman" w:cs="Times New Roman"/>
          <w:sz w:val="28"/>
          <w:szCs w:val="28"/>
        </w:rPr>
        <w:t>ых работ</w:t>
      </w:r>
      <w:r w:rsidRPr="000C1AB0">
        <w:rPr>
          <w:rFonts w:ascii="Times New Roman" w:hAnsi="Times New Roman" w:cs="Times New Roman"/>
          <w:sz w:val="28"/>
          <w:szCs w:val="28"/>
        </w:rPr>
        <w:t>.</w:t>
      </w:r>
    </w:p>
    <w:p w:rsidR="00996DCE" w:rsidRDefault="00996DCE" w:rsidP="00087B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6DCE">
        <w:rPr>
          <w:rFonts w:ascii="Times New Roman" w:hAnsi="Times New Roman" w:cs="Times New Roman"/>
          <w:sz w:val="28"/>
          <w:szCs w:val="28"/>
        </w:rPr>
        <w:t>По вопросам преподавания учебного предмета «</w:t>
      </w:r>
      <w:r w:rsidR="00467C1F">
        <w:rPr>
          <w:rFonts w:ascii="Times New Roman" w:hAnsi="Times New Roman" w:cs="Times New Roman"/>
          <w:sz w:val="28"/>
          <w:szCs w:val="28"/>
        </w:rPr>
        <w:t>Химия</w:t>
      </w:r>
      <w:bookmarkStart w:id="0" w:name="_GoBack"/>
      <w:bookmarkEnd w:id="0"/>
      <w:r w:rsidRPr="00996DCE">
        <w:rPr>
          <w:rFonts w:ascii="Times New Roman" w:hAnsi="Times New Roman" w:cs="Times New Roman"/>
          <w:sz w:val="28"/>
          <w:szCs w:val="28"/>
        </w:rPr>
        <w:t xml:space="preserve">» обращаться к </w:t>
      </w:r>
      <w:proofErr w:type="spellStart"/>
      <w:r w:rsidRPr="00996DCE">
        <w:rPr>
          <w:rFonts w:ascii="Times New Roman" w:hAnsi="Times New Roman" w:cs="Times New Roman"/>
          <w:sz w:val="28"/>
          <w:szCs w:val="28"/>
        </w:rPr>
        <w:t>Пятков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96DCE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DCE">
        <w:rPr>
          <w:rFonts w:ascii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DCE">
        <w:rPr>
          <w:rFonts w:ascii="Times New Roman" w:hAnsi="Times New Roman" w:cs="Times New Roman"/>
          <w:sz w:val="28"/>
          <w:szCs w:val="28"/>
        </w:rPr>
        <w:t>, старш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96DCE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6DCE">
        <w:rPr>
          <w:rFonts w:ascii="Times New Roman" w:hAnsi="Times New Roman" w:cs="Times New Roman"/>
          <w:sz w:val="28"/>
          <w:szCs w:val="28"/>
        </w:rPr>
        <w:t xml:space="preserve"> кафедры естественно-математических дисциплин ГБУ </w:t>
      </w:r>
      <w:r>
        <w:rPr>
          <w:rFonts w:ascii="Times New Roman" w:hAnsi="Times New Roman" w:cs="Times New Roman"/>
          <w:sz w:val="28"/>
          <w:szCs w:val="28"/>
        </w:rPr>
        <w:t xml:space="preserve">ДПО ЧИППКРО. Телефон: </w:t>
      </w:r>
      <w:r w:rsidRPr="00996DCE">
        <w:rPr>
          <w:rFonts w:ascii="Times New Roman" w:hAnsi="Times New Roman" w:cs="Times New Roman"/>
          <w:sz w:val="28"/>
          <w:szCs w:val="28"/>
        </w:rPr>
        <w:t>263-43-00</w:t>
      </w:r>
    </w:p>
    <w:p w:rsidR="00996DCE" w:rsidRDefault="0099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A71" w:rsidRPr="000C1AB0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1A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0C1AB0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AB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1AB0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AB0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0C1AB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 w:rsidRPr="000C1AB0">
        <w:rPr>
          <w:rFonts w:ascii="Times New Roman" w:hAnsi="Times New Roman"/>
          <w:sz w:val="28"/>
          <w:szCs w:val="28"/>
        </w:rPr>
        <w:t>17</w:t>
      </w:r>
      <w:r w:rsidRPr="000C1AB0">
        <w:rPr>
          <w:rFonts w:ascii="Times New Roman" w:hAnsi="Times New Roman"/>
          <w:sz w:val="28"/>
          <w:szCs w:val="28"/>
        </w:rPr>
        <w:t>.</w:t>
      </w:r>
      <w:r w:rsidR="004F46C7" w:rsidRPr="000C1AB0">
        <w:rPr>
          <w:rFonts w:ascii="Times New Roman" w:hAnsi="Times New Roman"/>
          <w:sz w:val="28"/>
          <w:szCs w:val="28"/>
        </w:rPr>
        <w:t>03</w:t>
      </w:r>
      <w:r w:rsidRPr="000C1AB0">
        <w:rPr>
          <w:rFonts w:ascii="Times New Roman" w:hAnsi="Times New Roman"/>
          <w:sz w:val="28"/>
          <w:szCs w:val="28"/>
        </w:rPr>
        <w:t>.201</w:t>
      </w:r>
      <w:r w:rsidR="004F46C7" w:rsidRPr="000C1AB0">
        <w:rPr>
          <w:rFonts w:ascii="Times New Roman" w:hAnsi="Times New Roman"/>
          <w:sz w:val="28"/>
          <w:szCs w:val="28"/>
        </w:rPr>
        <w:t>8</w:t>
      </w:r>
      <w:r w:rsidRPr="000C1AB0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0C1AB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0" w:anchor="dst100005" w:history="1">
        <w:r w:rsidRPr="000C1AB0">
          <w:rPr>
            <w:rFonts w:ascii="Times New Roman" w:hAnsi="Times New Roman"/>
            <w:sz w:val="28"/>
            <w:szCs w:val="28"/>
          </w:rPr>
          <w:t> 459</w:t>
        </w:r>
      </w:hyperlink>
      <w:r w:rsidRPr="000C1AB0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0C1AB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0C1AB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0C1AB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0C1AB0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0C1AB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0C1AB0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0C1AB0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0C1AB0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0C1AB0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0C1AB0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1AB0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0C1AB0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0C1AB0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2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0C1AB0">
          <w:rPr>
            <w:rFonts w:ascii="Times New Roman" w:hAnsi="Times New Roman"/>
            <w:sz w:val="28"/>
            <w:szCs w:val="28"/>
          </w:rPr>
          <w:t>№ 1644</w:t>
        </w:r>
      </w:hyperlink>
      <w:r w:rsidRPr="000C1AB0">
        <w:rPr>
          <w:rFonts w:ascii="Times New Roman" w:hAnsi="Times New Roman"/>
          <w:sz w:val="28"/>
          <w:szCs w:val="28"/>
        </w:rPr>
        <w:t xml:space="preserve">, от 31.12.2015 г. </w:t>
      </w:r>
      <w:hyperlink r:id="rId22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0C1AB0">
          <w:rPr>
            <w:rFonts w:ascii="Times New Roman" w:hAnsi="Times New Roman"/>
            <w:sz w:val="28"/>
            <w:szCs w:val="28"/>
          </w:rPr>
          <w:t>№ 1577</w:t>
        </w:r>
      </w:hyperlink>
      <w:r w:rsidRPr="000C1AB0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0C1AB0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2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C1AB0">
          <w:rPr>
            <w:rFonts w:ascii="Times New Roman" w:hAnsi="Times New Roman"/>
            <w:sz w:val="28"/>
            <w:szCs w:val="28"/>
          </w:rPr>
          <w:t>№ 1645</w:t>
        </w:r>
      </w:hyperlink>
      <w:r w:rsidRPr="000C1AB0">
        <w:rPr>
          <w:rFonts w:ascii="Times New Roman" w:hAnsi="Times New Roman"/>
          <w:sz w:val="28"/>
          <w:szCs w:val="28"/>
        </w:rPr>
        <w:t xml:space="preserve">, от 31.12.2015 г. </w:t>
      </w:r>
      <w:hyperlink r:id="rId24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C1AB0">
          <w:rPr>
            <w:rFonts w:ascii="Times New Roman" w:hAnsi="Times New Roman"/>
            <w:sz w:val="28"/>
            <w:szCs w:val="28"/>
          </w:rPr>
          <w:t>№ 1578</w:t>
        </w:r>
      </w:hyperlink>
      <w:r w:rsidRPr="000C1AB0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0C1AB0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C1AB0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0C1AB0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0C1AB0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0C1AB0">
        <w:rPr>
          <w:rFonts w:ascii="Times New Roman" w:hAnsi="Times New Roman"/>
          <w:sz w:val="28"/>
          <w:szCs w:val="28"/>
        </w:rPr>
        <w:t> </w:t>
      </w:r>
      <w:r w:rsidRPr="000C1AB0">
        <w:rPr>
          <w:rFonts w:ascii="Times New Roman" w:hAnsi="Times New Roman"/>
          <w:spacing w:val="-2"/>
          <w:sz w:val="28"/>
          <w:szCs w:val="28"/>
        </w:rPr>
        <w:t>1089 «</w:t>
      </w:r>
      <w:r w:rsidRPr="000C1AB0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0C1AB0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0C1AB0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0C1AB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0C1AB0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0C1AB0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0C1AB0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pacing w:val="-2"/>
          <w:sz w:val="28"/>
          <w:szCs w:val="28"/>
        </w:rPr>
        <w:t>П</w:t>
      </w:r>
      <w:r w:rsidRPr="000C1AB0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0C1AB0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0C1AB0">
        <w:rPr>
          <w:rFonts w:ascii="Times New Roman" w:hAnsi="Times New Roman"/>
          <w:spacing w:val="-2"/>
          <w:sz w:val="28"/>
          <w:szCs w:val="28"/>
        </w:rPr>
        <w:t>»</w:t>
      </w:r>
      <w:r w:rsidRPr="000C1AB0">
        <w:rPr>
          <w:rFonts w:ascii="Times New Roman" w:hAnsi="Times New Roman"/>
          <w:sz w:val="28"/>
          <w:szCs w:val="28"/>
        </w:rPr>
        <w:t>.</w:t>
      </w:r>
    </w:p>
    <w:p w:rsidR="004924BA" w:rsidRPr="000C1AB0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C1AB0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DE04D0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DE04D0" w:rsidRPr="000C1AB0" w:rsidRDefault="00DE04D0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C1AB0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DE04D0" w:rsidRPr="000C1AB0" w:rsidRDefault="00DE04D0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78EB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3078EB" w:rsidRPr="003078EB" w:rsidRDefault="003078EB" w:rsidP="003078E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78EB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F46C7" w:rsidRPr="000C1AB0" w:rsidRDefault="004F46C7" w:rsidP="00740EA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740EAC" w:rsidRPr="000C1AB0" w:rsidRDefault="00740EAC" w:rsidP="001F55B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C1AB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 СССР от 10.07.1987 г. № 127 «О введении в действие Правил техники безопасности для кабинетов (лабораторий) химии общеобразовательных школ </w:t>
      </w:r>
      <w:proofErr w:type="spellStart"/>
      <w:r w:rsidRPr="000C1AB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 СССР»</w:t>
      </w:r>
      <w:r w:rsidR="00E570BC" w:rsidRPr="000C1AB0">
        <w:rPr>
          <w:rFonts w:ascii="Times New Roman" w:hAnsi="Times New Roman"/>
          <w:sz w:val="28"/>
          <w:szCs w:val="28"/>
        </w:rPr>
        <w:t xml:space="preserve"> (действующий)</w:t>
      </w:r>
      <w:r w:rsidRPr="000C1AB0">
        <w:t xml:space="preserve"> // </w:t>
      </w:r>
      <w:hyperlink r:id="rId25" w:anchor="0025872270548845444" w:history="1">
        <w:r w:rsidRPr="000C1AB0">
          <w:rPr>
            <w:rStyle w:val="a3"/>
            <w:rFonts w:ascii="Times New Roman" w:hAnsi="Times New Roman"/>
            <w:sz w:val="28"/>
            <w:szCs w:val="28"/>
            <w:u w:val="none"/>
          </w:rPr>
          <w:t>http://www.consultant.ru/cons/cgi/online.cgi?req=doc&amp;base=ESU&amp;n=9612#0025872270548845444</w:t>
        </w:r>
      </w:hyperlink>
    </w:p>
    <w:p w:rsidR="00740EAC" w:rsidRPr="000C1AB0" w:rsidRDefault="00740EAC" w:rsidP="001F55B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РФ от 30.06.1998 N 681 (ред. от 29.07.2017) "Об утверждении перечня наркотических средств, психотропных веществ и их </w:t>
      </w:r>
      <w:proofErr w:type="spellStart"/>
      <w:r w:rsidRPr="000C1AB0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0C1AB0">
        <w:rPr>
          <w:rFonts w:ascii="Times New Roman" w:hAnsi="Times New Roman"/>
          <w:sz w:val="28"/>
          <w:szCs w:val="28"/>
        </w:rPr>
        <w:t>, подлежащих контролю в Российской Федерации"</w:t>
      </w:r>
      <w:r w:rsidR="00E570BC" w:rsidRPr="000C1AB0">
        <w:rPr>
          <w:rFonts w:ascii="Times New Roman" w:hAnsi="Times New Roman"/>
          <w:sz w:val="28"/>
          <w:szCs w:val="28"/>
        </w:rPr>
        <w:t xml:space="preserve"> (действующий)</w:t>
      </w:r>
      <w:r w:rsidRPr="000C1AB0">
        <w:rPr>
          <w:rFonts w:ascii="Times New Roman" w:hAnsi="Times New Roman"/>
          <w:sz w:val="28"/>
          <w:szCs w:val="28"/>
        </w:rPr>
        <w:t xml:space="preserve"> // </w:t>
      </w:r>
      <w:hyperlink r:id="rId26" w:history="1">
        <w:r w:rsidRPr="000C1AB0">
          <w:rPr>
            <w:rStyle w:val="a3"/>
            <w:rFonts w:ascii="Times New Roman" w:hAnsi="Times New Roman"/>
            <w:sz w:val="28"/>
            <w:szCs w:val="28"/>
            <w:u w:val="none"/>
          </w:rPr>
          <w:t>http://www.consultant.ru/document/cons_doc_LAW_19243/</w:t>
        </w:r>
      </w:hyperlink>
    </w:p>
    <w:p w:rsidR="001F55B7" w:rsidRPr="000C1AB0" w:rsidRDefault="00740EAC" w:rsidP="001F55B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Санитарно-эпидемиологические правила СанПиН 2.4.2.1178-02 (Постановление Главного государственного санитарного врача РФ от 28.11.2002 г. № 44)</w:t>
      </w:r>
      <w:r w:rsidR="00E570BC" w:rsidRPr="000C1AB0">
        <w:rPr>
          <w:rFonts w:ascii="Times New Roman" w:hAnsi="Times New Roman"/>
          <w:sz w:val="28"/>
          <w:szCs w:val="28"/>
        </w:rPr>
        <w:t xml:space="preserve"> (действующий)</w:t>
      </w:r>
      <w:r w:rsidR="001F55B7" w:rsidRPr="000C1AB0">
        <w:rPr>
          <w:rFonts w:ascii="Times New Roman" w:hAnsi="Times New Roman"/>
          <w:sz w:val="28"/>
          <w:szCs w:val="28"/>
        </w:rPr>
        <w:t xml:space="preserve"> // </w:t>
      </w:r>
      <w:hyperlink r:id="rId27" w:history="1">
        <w:r w:rsidR="001F55B7" w:rsidRPr="000C1AB0">
          <w:rPr>
            <w:rStyle w:val="a3"/>
            <w:rFonts w:ascii="Times New Roman" w:hAnsi="Times New Roman"/>
            <w:sz w:val="28"/>
            <w:szCs w:val="28"/>
            <w:u w:val="none"/>
          </w:rPr>
          <w:t>http://base.garant.ru/4178779/</w:t>
        </w:r>
      </w:hyperlink>
    </w:p>
    <w:p w:rsidR="00981641" w:rsidRPr="000C1AB0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0C1AB0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0C1AB0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0C1AB0">
        <w:rPr>
          <w:rFonts w:ascii="Times New Roman" w:hAnsi="Times New Roman"/>
          <w:sz w:val="28"/>
          <w:szCs w:val="28"/>
        </w:rPr>
        <w:t>х</w:t>
      </w:r>
      <w:r w:rsidRPr="000C1AB0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0C1AB0">
        <w:rPr>
          <w:rFonts w:ascii="Times New Roman" w:hAnsi="Times New Roman"/>
          <w:sz w:val="28"/>
          <w:szCs w:val="28"/>
        </w:rPr>
        <w:t>ях</w:t>
      </w:r>
      <w:r w:rsidRPr="000C1AB0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0C1AB0">
        <w:rPr>
          <w:rFonts w:ascii="Times New Roman" w:hAnsi="Times New Roman"/>
          <w:sz w:val="28"/>
          <w:szCs w:val="28"/>
        </w:rPr>
        <w:t xml:space="preserve"> 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0C1AB0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0C1AB0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0C1AB0">
        <w:rPr>
          <w:rFonts w:ascii="Times New Roman" w:hAnsi="Times New Roman"/>
          <w:sz w:val="28"/>
          <w:szCs w:val="28"/>
        </w:rPr>
        <w:t>74.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0C1AB0">
        <w:rPr>
          <w:rFonts w:ascii="Times New Roman" w:hAnsi="Times New Roman"/>
          <w:sz w:val="28"/>
          <w:szCs w:val="28"/>
        </w:rPr>
        <w:t xml:space="preserve"> </w:t>
      </w:r>
    </w:p>
    <w:p w:rsidR="00EB575B" w:rsidRPr="000C1AB0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0C1AB0">
        <w:rPr>
          <w:rFonts w:ascii="Times New Roman" w:hAnsi="Times New Roman"/>
          <w:sz w:val="28"/>
          <w:szCs w:val="28"/>
        </w:rPr>
        <w:t>0</w:t>
      </w:r>
      <w:r w:rsidRPr="000C1AB0">
        <w:rPr>
          <w:rFonts w:ascii="Times New Roman" w:hAnsi="Times New Roman"/>
          <w:sz w:val="28"/>
          <w:szCs w:val="28"/>
        </w:rPr>
        <w:t>.06.2016 г. № 03/5</w:t>
      </w:r>
      <w:r w:rsidR="00226187" w:rsidRPr="000C1AB0">
        <w:rPr>
          <w:rFonts w:ascii="Times New Roman" w:hAnsi="Times New Roman"/>
          <w:sz w:val="28"/>
          <w:szCs w:val="28"/>
        </w:rPr>
        <w:t>409</w:t>
      </w:r>
      <w:r w:rsidRPr="000C1AB0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0C1AB0">
        <w:rPr>
          <w:rFonts w:ascii="Times New Roman" w:hAnsi="Times New Roman"/>
          <w:sz w:val="28"/>
          <w:szCs w:val="28"/>
        </w:rPr>
        <w:t xml:space="preserve">методических </w:t>
      </w:r>
      <w:r w:rsidRPr="000C1AB0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0C1AB0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0C1AB0">
        <w:rPr>
          <w:rFonts w:ascii="Times New Roman" w:hAnsi="Times New Roman"/>
          <w:sz w:val="28"/>
          <w:szCs w:val="28"/>
        </w:rPr>
        <w:t>»</w:t>
      </w:r>
      <w:r w:rsidR="002E6F54" w:rsidRPr="000C1AB0">
        <w:rPr>
          <w:rFonts w:ascii="Times New Roman" w:hAnsi="Times New Roman"/>
          <w:sz w:val="28"/>
          <w:szCs w:val="28"/>
        </w:rPr>
        <w:t xml:space="preserve"> 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0C1AB0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0C1AB0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0C1AB0">
        <w:rPr>
          <w:rFonts w:ascii="Times New Roman" w:hAnsi="Times New Roman"/>
          <w:sz w:val="28"/>
          <w:szCs w:val="28"/>
        </w:rPr>
        <w:t>74.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0C1AB0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0C1AB0">
        <w:rPr>
          <w:rFonts w:ascii="Times New Roman" w:hAnsi="Times New Roman"/>
          <w:sz w:val="28"/>
          <w:szCs w:val="28"/>
        </w:rPr>
        <w:t xml:space="preserve"> 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0C1AB0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0C1AB0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0C1AB0">
        <w:rPr>
          <w:rFonts w:ascii="Times New Roman" w:hAnsi="Times New Roman"/>
          <w:sz w:val="28"/>
          <w:szCs w:val="28"/>
        </w:rPr>
        <w:t>74.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0C1AB0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0C1AB0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0C1AB0">
        <w:rPr>
          <w:rFonts w:ascii="Times New Roman" w:hAnsi="Times New Roman"/>
          <w:sz w:val="28"/>
          <w:szCs w:val="28"/>
        </w:rPr>
        <w:t xml:space="preserve"> 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0C1AB0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0C1AB0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0C1AB0">
        <w:rPr>
          <w:rFonts w:ascii="Times New Roman" w:hAnsi="Times New Roman"/>
          <w:sz w:val="28"/>
          <w:szCs w:val="28"/>
        </w:rPr>
        <w:t>74.</w:t>
      </w:r>
      <w:r w:rsidR="002E6F54" w:rsidRPr="000C1AB0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0C1AB0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0C1AB0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1AB0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0C1AB0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0C1AB0">
        <w:rPr>
          <w:rFonts w:ascii="Times New Roman" w:hAnsi="Times New Roman"/>
          <w:sz w:val="28"/>
          <w:szCs w:val="28"/>
        </w:rPr>
        <w:t>, М. И. </w:t>
      </w:r>
      <w:proofErr w:type="spellStart"/>
      <w:r w:rsidRPr="000C1AB0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0C1AB0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0C1AB0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0C1AB0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0C1AB0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0C1AB0">
        <w:rPr>
          <w:rFonts w:ascii="Times New Roman" w:hAnsi="Times New Roman"/>
          <w:sz w:val="28"/>
          <w:szCs w:val="28"/>
        </w:rPr>
        <w:t>, Е. А. </w:t>
      </w:r>
      <w:proofErr w:type="spellStart"/>
      <w:r w:rsidRPr="000C1AB0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0C1AB0">
        <w:rPr>
          <w:rFonts w:ascii="Times New Roman" w:hAnsi="Times New Roman"/>
          <w:sz w:val="28"/>
          <w:szCs w:val="28"/>
        </w:rPr>
        <w:t>, И. В. </w:t>
      </w:r>
      <w:proofErr w:type="spellStart"/>
      <w:r w:rsidRPr="000C1AB0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0C1AB0">
        <w:rPr>
          <w:rFonts w:ascii="Times New Roman" w:hAnsi="Times New Roman"/>
          <w:sz w:val="28"/>
          <w:szCs w:val="28"/>
        </w:rPr>
        <w:t>Челяб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0C1AB0">
        <w:rPr>
          <w:rFonts w:ascii="Times New Roman" w:hAnsi="Times New Roman"/>
          <w:sz w:val="28"/>
          <w:szCs w:val="28"/>
        </w:rPr>
        <w:t>Челяб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1AB0">
        <w:rPr>
          <w:rFonts w:ascii="Times New Roman" w:hAnsi="Times New Roman"/>
          <w:sz w:val="28"/>
          <w:szCs w:val="28"/>
        </w:rPr>
        <w:t>ин-т</w:t>
      </w:r>
      <w:proofErr w:type="spellEnd"/>
      <w:r w:rsidRPr="000C1A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1AB0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0C1AB0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0C1AB0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4924BA" w:rsidRPr="000C1AB0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sectPr w:rsidR="004924BA" w:rsidRPr="000C1AB0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63" w:rsidRDefault="000B1363" w:rsidP="00BC6B9A">
      <w:pPr>
        <w:spacing w:after="0" w:line="240" w:lineRule="auto"/>
      </w:pPr>
      <w:r>
        <w:separator/>
      </w:r>
    </w:p>
  </w:endnote>
  <w:endnote w:type="continuationSeparator" w:id="0">
    <w:p w:rsidR="000B1363" w:rsidRDefault="000B1363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63" w:rsidRDefault="000B1363" w:rsidP="00BC6B9A">
      <w:pPr>
        <w:spacing w:after="0" w:line="240" w:lineRule="auto"/>
      </w:pPr>
      <w:r>
        <w:separator/>
      </w:r>
    </w:p>
  </w:footnote>
  <w:footnote w:type="continuationSeparator" w:id="0">
    <w:p w:rsidR="000B1363" w:rsidRDefault="000B1363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063DE"/>
    <w:multiLevelType w:val="hybridMultilevel"/>
    <w:tmpl w:val="471687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63CA"/>
    <w:multiLevelType w:val="hybridMultilevel"/>
    <w:tmpl w:val="78721D36"/>
    <w:lvl w:ilvl="0" w:tplc="16D0AF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134CF2"/>
    <w:multiLevelType w:val="hybridMultilevel"/>
    <w:tmpl w:val="43406282"/>
    <w:lvl w:ilvl="0" w:tplc="3850B68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FC47A6B"/>
    <w:multiLevelType w:val="hybridMultilevel"/>
    <w:tmpl w:val="54E68F22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EA6730"/>
    <w:multiLevelType w:val="hybridMultilevel"/>
    <w:tmpl w:val="07D6037E"/>
    <w:lvl w:ilvl="0" w:tplc="0F929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52FCC"/>
    <w:multiLevelType w:val="hybridMultilevel"/>
    <w:tmpl w:val="41D85180"/>
    <w:lvl w:ilvl="0" w:tplc="813EAD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15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1282B"/>
    <w:rsid w:val="000137F5"/>
    <w:rsid w:val="00054012"/>
    <w:rsid w:val="000627FA"/>
    <w:rsid w:val="000630B3"/>
    <w:rsid w:val="00073186"/>
    <w:rsid w:val="000851AB"/>
    <w:rsid w:val="00087B3E"/>
    <w:rsid w:val="000A30A3"/>
    <w:rsid w:val="000B1363"/>
    <w:rsid w:val="000C1AB0"/>
    <w:rsid w:val="000D14B4"/>
    <w:rsid w:val="000D2DB6"/>
    <w:rsid w:val="000E5C38"/>
    <w:rsid w:val="00103E7D"/>
    <w:rsid w:val="00106C63"/>
    <w:rsid w:val="00106C96"/>
    <w:rsid w:val="00135F61"/>
    <w:rsid w:val="0016685E"/>
    <w:rsid w:val="001713F5"/>
    <w:rsid w:val="00175591"/>
    <w:rsid w:val="0018042B"/>
    <w:rsid w:val="001824E0"/>
    <w:rsid w:val="001912BE"/>
    <w:rsid w:val="001B0E03"/>
    <w:rsid w:val="001D1228"/>
    <w:rsid w:val="001F1012"/>
    <w:rsid w:val="001F55B7"/>
    <w:rsid w:val="00203D05"/>
    <w:rsid w:val="00207132"/>
    <w:rsid w:val="00226187"/>
    <w:rsid w:val="002304CF"/>
    <w:rsid w:val="00233315"/>
    <w:rsid w:val="002414F2"/>
    <w:rsid w:val="002437AD"/>
    <w:rsid w:val="00271A9A"/>
    <w:rsid w:val="002745CD"/>
    <w:rsid w:val="002775FB"/>
    <w:rsid w:val="002E6F54"/>
    <w:rsid w:val="003031F2"/>
    <w:rsid w:val="003078EB"/>
    <w:rsid w:val="00307C23"/>
    <w:rsid w:val="0031655B"/>
    <w:rsid w:val="00342305"/>
    <w:rsid w:val="00360FF7"/>
    <w:rsid w:val="00392E53"/>
    <w:rsid w:val="00396BC7"/>
    <w:rsid w:val="003A61BC"/>
    <w:rsid w:val="003B0EE5"/>
    <w:rsid w:val="003B2834"/>
    <w:rsid w:val="003F137B"/>
    <w:rsid w:val="003F48E8"/>
    <w:rsid w:val="00444543"/>
    <w:rsid w:val="00463B27"/>
    <w:rsid w:val="00467C1F"/>
    <w:rsid w:val="004924BA"/>
    <w:rsid w:val="00494913"/>
    <w:rsid w:val="004B01B9"/>
    <w:rsid w:val="004D3C7B"/>
    <w:rsid w:val="004E58DD"/>
    <w:rsid w:val="004F135C"/>
    <w:rsid w:val="004F46C7"/>
    <w:rsid w:val="00503A35"/>
    <w:rsid w:val="0050615A"/>
    <w:rsid w:val="00532129"/>
    <w:rsid w:val="00544D78"/>
    <w:rsid w:val="005557B2"/>
    <w:rsid w:val="00564C87"/>
    <w:rsid w:val="005665AF"/>
    <w:rsid w:val="005B5368"/>
    <w:rsid w:val="005B6CB2"/>
    <w:rsid w:val="005C16A6"/>
    <w:rsid w:val="005C59D3"/>
    <w:rsid w:val="005C79AF"/>
    <w:rsid w:val="00604944"/>
    <w:rsid w:val="00612320"/>
    <w:rsid w:val="006523A4"/>
    <w:rsid w:val="00660EB3"/>
    <w:rsid w:val="00667BEB"/>
    <w:rsid w:val="00672796"/>
    <w:rsid w:val="0068483C"/>
    <w:rsid w:val="006B0234"/>
    <w:rsid w:val="006C17F7"/>
    <w:rsid w:val="006C2CE0"/>
    <w:rsid w:val="006D4960"/>
    <w:rsid w:val="006E60AB"/>
    <w:rsid w:val="006F5E49"/>
    <w:rsid w:val="00723143"/>
    <w:rsid w:val="00740EAC"/>
    <w:rsid w:val="007536B4"/>
    <w:rsid w:val="00761762"/>
    <w:rsid w:val="0076407B"/>
    <w:rsid w:val="00765214"/>
    <w:rsid w:val="00771DD4"/>
    <w:rsid w:val="00776183"/>
    <w:rsid w:val="00787BA2"/>
    <w:rsid w:val="007919E5"/>
    <w:rsid w:val="007F6AC9"/>
    <w:rsid w:val="007F7098"/>
    <w:rsid w:val="00803258"/>
    <w:rsid w:val="00830028"/>
    <w:rsid w:val="008546A5"/>
    <w:rsid w:val="00854C6D"/>
    <w:rsid w:val="00860179"/>
    <w:rsid w:val="00865E7B"/>
    <w:rsid w:val="0087224F"/>
    <w:rsid w:val="0089361C"/>
    <w:rsid w:val="008C243C"/>
    <w:rsid w:val="008E3FD8"/>
    <w:rsid w:val="008E6A3E"/>
    <w:rsid w:val="008F760E"/>
    <w:rsid w:val="00906D1C"/>
    <w:rsid w:val="00946286"/>
    <w:rsid w:val="00957CC3"/>
    <w:rsid w:val="00964ADD"/>
    <w:rsid w:val="00981641"/>
    <w:rsid w:val="00996DCE"/>
    <w:rsid w:val="009B754B"/>
    <w:rsid w:val="009F3EB7"/>
    <w:rsid w:val="00A24550"/>
    <w:rsid w:val="00A4292F"/>
    <w:rsid w:val="00A478F1"/>
    <w:rsid w:val="00A55498"/>
    <w:rsid w:val="00A7471C"/>
    <w:rsid w:val="00A80370"/>
    <w:rsid w:val="00A92CED"/>
    <w:rsid w:val="00AA0F41"/>
    <w:rsid w:val="00AA4C8F"/>
    <w:rsid w:val="00AE0FE3"/>
    <w:rsid w:val="00B01E2F"/>
    <w:rsid w:val="00B11EA1"/>
    <w:rsid w:val="00B142DA"/>
    <w:rsid w:val="00B41F35"/>
    <w:rsid w:val="00B60A99"/>
    <w:rsid w:val="00B640F7"/>
    <w:rsid w:val="00B67118"/>
    <w:rsid w:val="00B91062"/>
    <w:rsid w:val="00BA0D3E"/>
    <w:rsid w:val="00BA5AF0"/>
    <w:rsid w:val="00BC6B9A"/>
    <w:rsid w:val="00BD0A0B"/>
    <w:rsid w:val="00BE0FBB"/>
    <w:rsid w:val="00BF232C"/>
    <w:rsid w:val="00C105E6"/>
    <w:rsid w:val="00C15440"/>
    <w:rsid w:val="00C23092"/>
    <w:rsid w:val="00C64CEC"/>
    <w:rsid w:val="00C7315D"/>
    <w:rsid w:val="00C81998"/>
    <w:rsid w:val="00C8700D"/>
    <w:rsid w:val="00C93621"/>
    <w:rsid w:val="00CA3FC7"/>
    <w:rsid w:val="00CA5CAD"/>
    <w:rsid w:val="00CD1FC7"/>
    <w:rsid w:val="00CD7977"/>
    <w:rsid w:val="00D018D1"/>
    <w:rsid w:val="00D01A71"/>
    <w:rsid w:val="00D27BB6"/>
    <w:rsid w:val="00D57BE0"/>
    <w:rsid w:val="00D655E6"/>
    <w:rsid w:val="00DE04D0"/>
    <w:rsid w:val="00E005D3"/>
    <w:rsid w:val="00E36FB8"/>
    <w:rsid w:val="00E5411E"/>
    <w:rsid w:val="00E570BC"/>
    <w:rsid w:val="00E60D20"/>
    <w:rsid w:val="00E97035"/>
    <w:rsid w:val="00E97A37"/>
    <w:rsid w:val="00EA430B"/>
    <w:rsid w:val="00EA54FE"/>
    <w:rsid w:val="00EB575B"/>
    <w:rsid w:val="00EB70A3"/>
    <w:rsid w:val="00EE21B7"/>
    <w:rsid w:val="00F004E3"/>
    <w:rsid w:val="00F26504"/>
    <w:rsid w:val="00F60863"/>
    <w:rsid w:val="00F70F2F"/>
    <w:rsid w:val="00F7773E"/>
    <w:rsid w:val="00F85E31"/>
    <w:rsid w:val="00FB26FA"/>
    <w:rsid w:val="00FC0F4E"/>
    <w:rsid w:val="00FC40C8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6C17F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9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7A37"/>
  </w:style>
  <w:style w:type="paragraph" w:styleId="ae">
    <w:name w:val="footer"/>
    <w:basedOn w:val="a"/>
    <w:link w:val="af"/>
    <w:uiPriority w:val="99"/>
    <w:unhideWhenUsed/>
    <w:rsid w:val="00E9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A37"/>
  </w:style>
  <w:style w:type="character" w:customStyle="1" w:styleId="a7">
    <w:name w:val="Абзац списка Знак"/>
    <w:link w:val="a6"/>
    <w:uiPriority w:val="99"/>
    <w:locked/>
    <w:rsid w:val="0006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6C17F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9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7A37"/>
  </w:style>
  <w:style w:type="paragraph" w:styleId="ad">
    <w:name w:val="footer"/>
    <w:basedOn w:val="a"/>
    <w:link w:val="ae"/>
    <w:uiPriority w:val="99"/>
    <w:unhideWhenUsed/>
    <w:rsid w:val="00E9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7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2017/ovz/gve-9_himiya_tren.pdf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allmetalls.ru/" TargetMode="External"/><Relationship Id="rId26" Type="http://schemas.openxmlformats.org/officeDocument/2006/relationships/hyperlink" Target="http://www.consultant.ru/document/cons_doc_LAW_19243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C55724E9E94788D953AEDD150BD673372F8E4A61967188FAD89F08681EF23EB6280087915640CT4s3F" TargetMode="External"/><Relationship Id="rId7" Type="http://schemas.openxmlformats.org/officeDocument/2006/relationships/hyperlink" Target="http://ipk74.ru/priority/metodicheskie-rekomendatsii-po-prepodavaniyu-uchebnykh-predmetov-v-2017-2018-uchebnom-godu/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://www.alhimik.ru/read/grosse0.html" TargetMode="External"/><Relationship Id="rId25" Type="http://schemas.openxmlformats.org/officeDocument/2006/relationships/hyperlink" Target="http://www.consultant.ru/cons/cgi/online.cgi?req=doc&amp;base=ESU&amp;n=96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istallikov.net/" TargetMode="External"/><Relationship Id="rId20" Type="http://schemas.openxmlformats.org/officeDocument/2006/relationships/hyperlink" Target="http://www.consultant.ru/document/cons_doc_LAW_197286/2ff7a8c72de3994f30496a0ccbb1ddafdaddf51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kt.ipk74.ru/services/30/" TargetMode="External"/><Relationship Id="rId24" Type="http://schemas.openxmlformats.org/officeDocument/2006/relationships/hyperlink" Target="consultantplus://offline/ref=3D5FFF6351885BA4DB4300BD2EA6E9735C4CC553A6F2EC7F3C5F2E4920EC970A67FDDDF8D2F318AElDP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o-lab.ru/" TargetMode="External"/><Relationship Id="rId23" Type="http://schemas.openxmlformats.org/officeDocument/2006/relationships/hyperlink" Target="consultantplus://offline/ref=3D5FFF6351885BA4DB4300BD2EA6E9735C42C359A0FBEC7F3C5F2E4920EC970A67FDDDF8D2F318AElDP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k74.ru/virtualcab" TargetMode="External"/><Relationship Id="rId19" Type="http://schemas.openxmlformats.org/officeDocument/2006/relationships/hyperlink" Target="http://resh.edu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priority/metodicheskie-rekomendatsii-po-prepodavaniyu-uchebnykh-predmetov-v-2017-2018-uchebnom-godu/" TargetMode="External"/><Relationship Id="rId14" Type="http://schemas.openxmlformats.org/officeDocument/2006/relationships/hyperlink" Target="http://www.rosolymp.ru/" TargetMode="External"/><Relationship Id="rId22" Type="http://schemas.openxmlformats.org/officeDocument/2006/relationships/hyperlink" Target="consultantplus://offline/ref=C68C55724E9E94788D953AEDD150BD67337CFEE1A61867188FAD89F08681EF23EB6280087915640CT4s3F" TargetMode="External"/><Relationship Id="rId27" Type="http://schemas.openxmlformats.org/officeDocument/2006/relationships/hyperlink" Target="http://base.garant.ru/4178779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33</cp:revision>
  <cp:lastPrinted>2018-04-25T03:11:00Z</cp:lastPrinted>
  <dcterms:created xsi:type="dcterms:W3CDTF">2018-05-15T03:14:00Z</dcterms:created>
  <dcterms:modified xsi:type="dcterms:W3CDTF">2018-06-28T10:48:00Z</dcterms:modified>
</cp:coreProperties>
</file>