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23" w:rsidRDefault="002F5923" w:rsidP="002F592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943DA1" w:rsidRDefault="002F5923" w:rsidP="002F5923">
      <w:pPr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2F5923" w:rsidRDefault="002F5923" w:rsidP="002F592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B70A3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943DA1" w:rsidRDefault="00D2748B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01A71" w:rsidRPr="00153D3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D01A71" w:rsidRPr="00153D30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01A71" w:rsidRPr="00153D3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Обществознани</w:t>
      </w:r>
      <w:r w:rsidR="002F574F">
        <w:rPr>
          <w:rFonts w:ascii="Times New Roman" w:hAnsi="Times New Roman" w:cs="Times New Roman"/>
          <w:sz w:val="28"/>
          <w:szCs w:val="28"/>
        </w:rPr>
        <w:t>е</w:t>
      </w:r>
      <w:r w:rsidR="00D01A71" w:rsidRPr="00153D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«Экономика», </w:t>
      </w:r>
    </w:p>
    <w:p w:rsidR="00D01A71" w:rsidRPr="00153D30" w:rsidRDefault="00D2748B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«Право»</w:t>
      </w:r>
      <w:r w:rsidR="00943DA1">
        <w:rPr>
          <w:rFonts w:ascii="Times New Roman" w:hAnsi="Times New Roman" w:cs="Times New Roman"/>
          <w:sz w:val="28"/>
          <w:szCs w:val="28"/>
        </w:rPr>
        <w:t xml:space="preserve"> </w:t>
      </w:r>
      <w:r w:rsidR="00D01A71" w:rsidRPr="00153D30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40" w:rsidRPr="00153D30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В 201</w:t>
      </w:r>
      <w:r w:rsidR="00CB2FB2" w:rsidRPr="00153D30">
        <w:rPr>
          <w:rFonts w:ascii="Times New Roman" w:hAnsi="Times New Roman"/>
          <w:sz w:val="28"/>
          <w:szCs w:val="28"/>
        </w:rPr>
        <w:t>8</w:t>
      </w:r>
      <w:r w:rsidRPr="00153D30">
        <w:rPr>
          <w:rFonts w:ascii="Times New Roman" w:hAnsi="Times New Roman"/>
          <w:sz w:val="28"/>
          <w:szCs w:val="28"/>
        </w:rPr>
        <w:t>-201</w:t>
      </w:r>
      <w:r w:rsidR="00CB2FB2" w:rsidRPr="00153D30">
        <w:rPr>
          <w:rFonts w:ascii="Times New Roman" w:hAnsi="Times New Roman"/>
          <w:sz w:val="28"/>
          <w:szCs w:val="28"/>
        </w:rPr>
        <w:t>9</w:t>
      </w:r>
      <w:r w:rsidRPr="00153D30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</w:t>
      </w:r>
      <w:r w:rsidRPr="00153D30">
        <w:rPr>
          <w:rFonts w:ascii="Times New Roman" w:hAnsi="Times New Roman"/>
          <w:b/>
          <w:sz w:val="28"/>
          <w:szCs w:val="28"/>
        </w:rPr>
        <w:t xml:space="preserve"> </w:t>
      </w:r>
      <w:r w:rsidRPr="00153D30">
        <w:rPr>
          <w:rFonts w:ascii="Times New Roman" w:hAnsi="Times New Roman"/>
          <w:sz w:val="28"/>
          <w:szCs w:val="28"/>
        </w:rPr>
        <w:t xml:space="preserve">Челябинской области реализуются: </w:t>
      </w:r>
    </w:p>
    <w:p w:rsidR="00943DA1" w:rsidRPr="00BC6B9A" w:rsidRDefault="00943DA1" w:rsidP="00943DA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5-8 классы, 9 класс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основного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ООО);</w:t>
      </w:r>
    </w:p>
    <w:p w:rsidR="00943DA1" w:rsidRPr="00BC6B9A" w:rsidRDefault="00943DA1" w:rsidP="00943DA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10-11 классы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среднего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СОО);</w:t>
      </w:r>
    </w:p>
    <w:p w:rsidR="00943DA1" w:rsidRPr="00BC6B9A" w:rsidRDefault="00943DA1" w:rsidP="00943DA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9, 10-11 классы</w:t>
      </w:r>
      <w:r>
        <w:rPr>
          <w:rFonts w:ascii="Times New Roman" w:hAnsi="Times New Roman"/>
          <w:sz w:val="28"/>
          <w:szCs w:val="28"/>
        </w:rPr>
        <w:t xml:space="preserve"> (далее – ФК ГОС)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C15440" w:rsidRPr="00153D30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Преподавание </w:t>
      </w:r>
      <w:r w:rsidR="002F574F" w:rsidRPr="002F574F">
        <w:rPr>
          <w:rFonts w:ascii="Times New Roman" w:hAnsi="Times New Roman"/>
          <w:sz w:val="28"/>
          <w:szCs w:val="28"/>
        </w:rPr>
        <w:t>учебных предметов «Обществознани</w:t>
      </w:r>
      <w:r w:rsidR="002F574F">
        <w:rPr>
          <w:rFonts w:ascii="Times New Roman" w:hAnsi="Times New Roman"/>
          <w:sz w:val="28"/>
          <w:szCs w:val="28"/>
        </w:rPr>
        <w:t>е</w:t>
      </w:r>
      <w:r w:rsidR="002F574F" w:rsidRPr="002F574F">
        <w:rPr>
          <w:rFonts w:ascii="Times New Roman" w:hAnsi="Times New Roman"/>
          <w:sz w:val="28"/>
          <w:szCs w:val="28"/>
        </w:rPr>
        <w:t>», «Экономика», «Право»</w:t>
      </w:r>
      <w:r w:rsidR="002F574F">
        <w:rPr>
          <w:rFonts w:ascii="Times New Roman" w:hAnsi="Times New Roman"/>
          <w:sz w:val="28"/>
          <w:szCs w:val="28"/>
        </w:rPr>
        <w:t xml:space="preserve"> </w:t>
      </w:r>
      <w:r w:rsidRPr="00153D30">
        <w:rPr>
          <w:rFonts w:ascii="Times New Roman" w:hAnsi="Times New Roman"/>
          <w:sz w:val="28"/>
          <w:szCs w:val="28"/>
        </w:rPr>
        <w:t>осуществляется в соответствии с требованиями стандартов соответствующего уровня</w:t>
      </w:r>
      <w:r w:rsidR="00943DA1">
        <w:rPr>
          <w:rFonts w:ascii="Times New Roman" w:hAnsi="Times New Roman"/>
          <w:sz w:val="28"/>
          <w:szCs w:val="28"/>
        </w:rPr>
        <w:t xml:space="preserve"> и</w:t>
      </w:r>
      <w:r w:rsidRPr="00153D30">
        <w:rPr>
          <w:rFonts w:ascii="Times New Roman" w:hAnsi="Times New Roman"/>
          <w:sz w:val="28"/>
          <w:szCs w:val="28"/>
        </w:rPr>
        <w:t xml:space="preserve"> обеспечивается нормативными документами и методическими рекомендациями (</w:t>
      </w:r>
      <w:r w:rsidR="00BC6B9A" w:rsidRPr="00153D30">
        <w:rPr>
          <w:rFonts w:ascii="Times New Roman" w:hAnsi="Times New Roman"/>
          <w:sz w:val="28"/>
          <w:szCs w:val="28"/>
        </w:rPr>
        <w:t>П</w:t>
      </w:r>
      <w:r w:rsidRPr="00153D30">
        <w:rPr>
          <w:rFonts w:ascii="Times New Roman" w:hAnsi="Times New Roman"/>
          <w:sz w:val="28"/>
          <w:szCs w:val="28"/>
        </w:rPr>
        <w:t>риложение).</w:t>
      </w:r>
    </w:p>
    <w:p w:rsidR="00EA54FE" w:rsidRPr="00153D30" w:rsidRDefault="00EA54FE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26" w:rsidRPr="00153D30" w:rsidRDefault="00943DA1" w:rsidP="00943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FC40C8" w:rsidRPr="00153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3C7B" w:rsidRPr="00153D30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FC40C8" w:rsidRPr="00153D30">
        <w:rPr>
          <w:rFonts w:ascii="Times New Roman" w:hAnsi="Times New Roman" w:cs="Times New Roman"/>
          <w:b/>
          <w:sz w:val="28"/>
          <w:szCs w:val="28"/>
        </w:rPr>
        <w:t>разработки рабочих программ</w:t>
      </w:r>
      <w:r w:rsidR="00555B26" w:rsidRPr="00153D3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F574F" w:rsidRPr="002F574F">
        <w:rPr>
          <w:rFonts w:ascii="Times New Roman" w:hAnsi="Times New Roman" w:cs="Times New Roman"/>
          <w:b/>
          <w:sz w:val="28"/>
          <w:szCs w:val="28"/>
        </w:rPr>
        <w:t>учебны</w:t>
      </w:r>
      <w:r w:rsidR="002F574F">
        <w:rPr>
          <w:rFonts w:ascii="Times New Roman" w:hAnsi="Times New Roman" w:cs="Times New Roman"/>
          <w:b/>
          <w:sz w:val="28"/>
          <w:szCs w:val="28"/>
        </w:rPr>
        <w:t>м предметам</w:t>
      </w:r>
      <w:r w:rsidR="002F574F" w:rsidRPr="002F574F">
        <w:rPr>
          <w:rFonts w:ascii="Times New Roman" w:hAnsi="Times New Roman" w:cs="Times New Roman"/>
          <w:b/>
          <w:sz w:val="28"/>
          <w:szCs w:val="28"/>
        </w:rPr>
        <w:t xml:space="preserve"> «Обществознани</w:t>
      </w:r>
      <w:r w:rsidR="002F574F">
        <w:rPr>
          <w:rFonts w:ascii="Times New Roman" w:hAnsi="Times New Roman" w:cs="Times New Roman"/>
          <w:b/>
          <w:sz w:val="28"/>
          <w:szCs w:val="28"/>
        </w:rPr>
        <w:t>е</w:t>
      </w:r>
      <w:r w:rsidR="002F574F" w:rsidRPr="002F574F">
        <w:rPr>
          <w:rFonts w:ascii="Times New Roman" w:hAnsi="Times New Roman" w:cs="Times New Roman"/>
          <w:b/>
          <w:sz w:val="28"/>
          <w:szCs w:val="28"/>
        </w:rPr>
        <w:t>», «Экономика», «Право»</w:t>
      </w:r>
    </w:p>
    <w:p w:rsidR="0063099A" w:rsidRPr="00153D30" w:rsidRDefault="002F574F" w:rsidP="0063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</w:t>
      </w:r>
      <w:r w:rsidR="00B500C2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 «Обществознани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«Экономика», «Право»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структурным компонентом основных образовательных программ основного и средн</w:t>
      </w:r>
      <w:r w:rsidR="00943DA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общего образования, которые в свою очередь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локальным нормативным актом общеобразовательной организации.</w:t>
      </w:r>
      <w:r w:rsidR="00AE1DC1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 «Обществознани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«Экономика», «Право»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A1">
        <w:rPr>
          <w:rFonts w:ascii="Times New Roman" w:hAnsi="Times New Roman"/>
          <w:sz w:val="28"/>
          <w:szCs w:val="28"/>
        </w:rPr>
        <w:t>–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достижения учащимися планируемых результатов освоения основных образовательных программ основного и среднего общего образования общеобразовательной организации. Задачами рабочих программ учебных предметов, курсов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образовательной деятельности общеобразовательной организации и контингента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</w:t>
      </w:r>
      <w:r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</w:t>
      </w:r>
      <w:r w:rsidR="00F81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курсов</w:t>
      </w:r>
      <w:r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«Обществознание», «Экономика», «Право»</w:t>
      </w:r>
      <w:r w:rsidR="00F8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987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следующие </w:t>
      </w:r>
      <w:r w:rsidR="00236987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555B26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99A" w:rsidRPr="00153D30" w:rsidRDefault="00555B26" w:rsidP="0063099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труктура рабочей программы определяется требованиями </w:t>
      </w:r>
      <w:r w:rsidR="00943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и среднего</w:t>
      </w:r>
      <w:r w:rsidR="00B500C2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(</w:t>
      </w:r>
      <w:r w:rsidR="0063099A" w:rsidRPr="00153D30">
        <w:rPr>
          <w:rFonts w:ascii="Times New Roman" w:eastAsia="Calibri" w:hAnsi="Times New Roman" w:cs="Times New Roman"/>
          <w:sz w:val="28"/>
          <w:szCs w:val="28"/>
        </w:rPr>
        <w:t xml:space="preserve">Приказ Минобрнауки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</w:t>
      </w:r>
      <w:r w:rsidR="0063099A" w:rsidRPr="00153D30">
        <w:rPr>
          <w:rFonts w:ascii="Times New Roman" w:eastAsia="Calibri" w:hAnsi="Times New Roman" w:cs="Times New Roman"/>
          <w:sz w:val="28"/>
          <w:szCs w:val="28"/>
        </w:rPr>
        <w:lastRenderedPageBreak/>
        <w:t>17</w:t>
      </w:r>
      <w:r w:rsidR="00AA5668">
        <w:rPr>
          <w:rFonts w:ascii="Times New Roman" w:eastAsia="Calibri" w:hAnsi="Times New Roman" w:cs="Times New Roman"/>
          <w:sz w:val="28"/>
          <w:szCs w:val="28"/>
        </w:rPr>
        <w:t> </w:t>
      </w:r>
      <w:r w:rsidR="0063099A" w:rsidRPr="00153D30">
        <w:rPr>
          <w:rFonts w:ascii="Times New Roman" w:eastAsia="Calibri" w:hAnsi="Times New Roman" w:cs="Times New Roman"/>
          <w:sz w:val="28"/>
          <w:szCs w:val="28"/>
        </w:rPr>
        <w:t>декабря 2010 г. № 1897» (Зарегистрировано в Минюсте России 02.02.2016 № 40937); Приказ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№ 40938):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планируемые результаты освоения учебного предмета, курса; содержание учебного предмета, курса;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тематическое планирование с указанием количества часов, отводимых на </w:t>
      </w:r>
      <w:r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освоение каждой темы.</w:t>
      </w:r>
    </w:p>
    <w:p w:rsidR="002F574F" w:rsidRPr="002F574F" w:rsidRDefault="00555B26" w:rsidP="006F55C8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99A"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разрабатыва</w:t>
      </w:r>
      <w:r w:rsidR="00943D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099A"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3099A" w:rsidRPr="002F5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099A"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 w:rsidR="0063099A" w:rsidRPr="002F5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099A"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(разработчик), группой учителей (разработчики) общеобразовательной организации для уровня основного и среднего общего образования в соответствии с положениями основных образовательных программ основного и среднего общего образования. Порядок разработки рабочих программ учебных предметов, курсов, внесение изменений и их корректировка определяе</w:t>
      </w:r>
      <w:r w:rsidR="00A774E7"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локальным нормативным актом.</w:t>
      </w:r>
    </w:p>
    <w:p w:rsidR="00AE1DC1" w:rsidRPr="002F574F" w:rsidRDefault="00555B26" w:rsidP="006F55C8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74F">
        <w:rPr>
          <w:rFonts w:ascii="Times New Roman" w:eastAsia="Calibri" w:hAnsi="Times New Roman" w:cs="Times New Roman"/>
          <w:sz w:val="28"/>
          <w:szCs w:val="28"/>
        </w:rPr>
        <w:t>П</w:t>
      </w:r>
      <w:r w:rsidR="0063099A" w:rsidRPr="002F574F">
        <w:rPr>
          <w:rFonts w:ascii="Times New Roman" w:eastAsia="Calibri" w:hAnsi="Times New Roman" w:cs="Times New Roman"/>
          <w:sz w:val="28"/>
          <w:szCs w:val="28"/>
        </w:rPr>
        <w:t xml:space="preserve">ри определении содержания рабочих программ учебных предметов, курсов используются положения примерных основных образовательных программ основного и среднего общего образования (реестр Министерства образования и науки Российской Федерации: </w:t>
      </w:r>
      <w:hyperlink r:id="rId8" w:history="1">
        <w:r w:rsidR="00E60194" w:rsidRPr="002F574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http://fgosreestr.ru/</w:t>
        </w:r>
      </w:hyperlink>
      <w:r w:rsidR="0063099A" w:rsidRPr="002F574F">
        <w:rPr>
          <w:rFonts w:ascii="Times New Roman" w:eastAsia="Calibri" w:hAnsi="Times New Roman" w:cs="Times New Roman"/>
          <w:sz w:val="28"/>
          <w:szCs w:val="28"/>
        </w:rPr>
        <w:t>)</w:t>
      </w:r>
      <w:r w:rsidR="001B3A19" w:rsidRPr="002F57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099A" w:rsidRPr="002F574F">
        <w:rPr>
          <w:rFonts w:ascii="Times New Roman" w:eastAsia="Calibri" w:hAnsi="Times New Roman" w:cs="Times New Roman"/>
          <w:sz w:val="28"/>
          <w:szCs w:val="28"/>
        </w:rPr>
        <w:t>при необходимости</w:t>
      </w:r>
      <w:r w:rsidR="001B3A19" w:rsidRPr="002F574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3099A" w:rsidRPr="002F574F">
        <w:rPr>
          <w:rFonts w:ascii="Times New Roman" w:eastAsia="Calibri" w:hAnsi="Times New Roman" w:cs="Times New Roman"/>
          <w:sz w:val="28"/>
          <w:szCs w:val="28"/>
        </w:rPr>
        <w:t>материалы примерных программ по учебным предметам, курсам, а также вариативные (авторские) прогр</w:t>
      </w:r>
      <w:r w:rsidR="001B3A19" w:rsidRPr="002F574F">
        <w:rPr>
          <w:rFonts w:ascii="Times New Roman" w:eastAsia="Calibri" w:hAnsi="Times New Roman" w:cs="Times New Roman"/>
          <w:sz w:val="28"/>
          <w:szCs w:val="28"/>
        </w:rPr>
        <w:t xml:space="preserve">аммы учебных предметов, курсов, представленные на </w:t>
      </w:r>
      <w:r w:rsidR="00236987" w:rsidRPr="002F574F">
        <w:rPr>
          <w:rFonts w:ascii="Times New Roman" w:eastAsia="Calibri" w:hAnsi="Times New Roman" w:cs="Times New Roman"/>
          <w:sz w:val="28"/>
          <w:szCs w:val="28"/>
        </w:rPr>
        <w:t xml:space="preserve">официальных </w:t>
      </w:r>
      <w:r w:rsidR="001B3A19" w:rsidRPr="002F574F">
        <w:rPr>
          <w:rFonts w:ascii="Times New Roman" w:eastAsia="Calibri" w:hAnsi="Times New Roman" w:cs="Times New Roman"/>
          <w:sz w:val="28"/>
          <w:szCs w:val="28"/>
        </w:rPr>
        <w:t>сайтах издательств</w:t>
      </w:r>
      <w:r w:rsidR="00236987" w:rsidRPr="002F574F">
        <w:rPr>
          <w:rFonts w:ascii="Times New Roman" w:eastAsia="Calibri" w:hAnsi="Times New Roman" w:cs="Times New Roman"/>
          <w:sz w:val="28"/>
          <w:szCs w:val="28"/>
        </w:rPr>
        <w:t xml:space="preserve"> «Просвещение», «Российский учебник», «Русское слово»</w:t>
      </w:r>
      <w:r w:rsidR="002F574F">
        <w:rPr>
          <w:rFonts w:ascii="Times New Roman" w:eastAsia="Calibri" w:hAnsi="Times New Roman" w:cs="Times New Roman"/>
          <w:sz w:val="28"/>
          <w:szCs w:val="28"/>
        </w:rPr>
        <w:t>, «ВИТА-ПРЕСС», «Интеллект-центр»</w:t>
      </w:r>
      <w:r w:rsidR="001B3A19" w:rsidRPr="002F57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194" w:rsidRPr="00153D30" w:rsidRDefault="00A774E7" w:rsidP="00E60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t>Для разработки и совершенствования основной образовательной программы конкретной общеобразовательной организации</w:t>
      </w:r>
      <w:r w:rsidR="00E60194" w:rsidRPr="00153D30">
        <w:rPr>
          <w:rFonts w:ascii="Times New Roman" w:eastAsia="Calibri" w:hAnsi="Times New Roman" w:cs="Times New Roman"/>
          <w:sz w:val="28"/>
          <w:szCs w:val="28"/>
        </w:rPr>
        <w:t xml:space="preserve"> с учетом национальных, региональных и этнокультурных Челябинской области</w:t>
      </w:r>
      <w:r w:rsidRPr="00153D30">
        <w:rPr>
          <w:rFonts w:ascii="Times New Roman" w:eastAsia="Calibri" w:hAnsi="Times New Roman" w:cs="Times New Roman"/>
          <w:sz w:val="28"/>
          <w:szCs w:val="28"/>
        </w:rPr>
        <w:t>, отражающей</w:t>
      </w:r>
      <w:r w:rsidR="001B3A19" w:rsidRPr="00153D30">
        <w:rPr>
          <w:rFonts w:ascii="Times New Roman" w:eastAsia="Calibri" w:hAnsi="Times New Roman" w:cs="Times New Roman"/>
          <w:sz w:val="28"/>
          <w:szCs w:val="28"/>
        </w:rPr>
        <w:t xml:space="preserve"> специфику</w:t>
      </w: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 территории, </w:t>
      </w:r>
      <w:r w:rsidR="001B3A19" w:rsidRPr="00153D30">
        <w:rPr>
          <w:rFonts w:ascii="Times New Roman" w:eastAsia="Calibri" w:hAnsi="Times New Roman" w:cs="Times New Roman"/>
          <w:sz w:val="28"/>
          <w:szCs w:val="28"/>
        </w:rPr>
        <w:t xml:space="preserve">рекомендуется </w:t>
      </w:r>
      <w:r w:rsidR="00555B26" w:rsidRPr="00153D30">
        <w:rPr>
          <w:rFonts w:ascii="Times New Roman" w:eastAsia="Calibri" w:hAnsi="Times New Roman" w:cs="Times New Roman"/>
          <w:sz w:val="28"/>
          <w:szCs w:val="28"/>
        </w:rPr>
        <w:t>использова</w:t>
      </w:r>
      <w:r w:rsidR="001B3A19" w:rsidRPr="00153D30">
        <w:rPr>
          <w:rFonts w:ascii="Times New Roman" w:eastAsia="Calibri" w:hAnsi="Times New Roman" w:cs="Times New Roman"/>
          <w:sz w:val="28"/>
          <w:szCs w:val="28"/>
        </w:rPr>
        <w:t>ть</w:t>
      </w:r>
      <w:r w:rsidR="00555B26" w:rsidRPr="00153D30">
        <w:rPr>
          <w:rFonts w:ascii="Times New Roman" w:eastAsia="Calibri" w:hAnsi="Times New Roman" w:cs="Times New Roman"/>
          <w:sz w:val="28"/>
          <w:szCs w:val="28"/>
        </w:rPr>
        <w:t xml:space="preserve"> информационно-методическ</w:t>
      </w:r>
      <w:r w:rsidR="00E60194" w:rsidRPr="00153D30">
        <w:rPr>
          <w:rFonts w:ascii="Times New Roman" w:eastAsia="Calibri" w:hAnsi="Times New Roman" w:cs="Times New Roman"/>
          <w:sz w:val="28"/>
          <w:szCs w:val="28"/>
        </w:rPr>
        <w:t>ий</w:t>
      </w:r>
      <w:r w:rsidR="00555B26" w:rsidRPr="00153D30">
        <w:rPr>
          <w:rFonts w:ascii="Times New Roman" w:eastAsia="Calibri" w:hAnsi="Times New Roman" w:cs="Times New Roman"/>
          <w:sz w:val="28"/>
          <w:szCs w:val="28"/>
        </w:rPr>
        <w:t xml:space="preserve"> ресурс «Модельная региональная основная образовательная программа основного общего образования»</w:t>
      </w:r>
      <w:r w:rsidR="00E60194" w:rsidRPr="00153D30">
        <w:rPr>
          <w:rFonts w:ascii="Times New Roman" w:eastAsia="Calibri" w:hAnsi="Times New Roman" w:cs="Times New Roman"/>
          <w:sz w:val="28"/>
          <w:szCs w:val="28"/>
        </w:rPr>
        <w:t xml:space="preserve"> (далее – МРООП)</w:t>
      </w:r>
      <w:r w:rsidR="001B3A19" w:rsidRPr="00153D30">
        <w:rPr>
          <w:rFonts w:ascii="Times New Roman" w:eastAsia="Calibri" w:hAnsi="Times New Roman" w:cs="Times New Roman"/>
          <w:sz w:val="28"/>
          <w:szCs w:val="28"/>
        </w:rPr>
        <w:t>, разработанн</w:t>
      </w:r>
      <w:r w:rsidR="00E60194" w:rsidRPr="00153D30">
        <w:rPr>
          <w:rFonts w:ascii="Times New Roman" w:eastAsia="Calibri" w:hAnsi="Times New Roman" w:cs="Times New Roman"/>
          <w:sz w:val="28"/>
          <w:szCs w:val="28"/>
        </w:rPr>
        <w:t>ый</w:t>
      </w:r>
      <w:r w:rsidR="001B3A19" w:rsidRPr="00153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367" w:rsidRPr="00153D30">
        <w:rPr>
          <w:rFonts w:ascii="Times New Roman" w:eastAsia="Calibri" w:hAnsi="Times New Roman" w:cs="Times New Roman"/>
          <w:sz w:val="28"/>
          <w:szCs w:val="28"/>
        </w:rPr>
        <w:t>ГБУ ДПО «Челябинский институт переподготовки и повышения квалификации работников образования</w:t>
      </w:r>
      <w:r w:rsidR="00E60194" w:rsidRPr="00153D30">
        <w:rPr>
          <w:rFonts w:ascii="Times New Roman" w:eastAsia="Calibri" w:hAnsi="Times New Roman" w:cs="Times New Roman"/>
          <w:sz w:val="28"/>
          <w:szCs w:val="28"/>
        </w:rPr>
        <w:t>»</w:t>
      </w:r>
      <w:r w:rsidR="00401367" w:rsidRPr="00153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94" w:rsidRPr="00153D30">
        <w:rPr>
          <w:rFonts w:ascii="Times New Roman" w:eastAsia="Calibri" w:hAnsi="Times New Roman" w:cs="Times New Roman"/>
          <w:sz w:val="28"/>
          <w:szCs w:val="28"/>
        </w:rPr>
        <w:t xml:space="preserve">в 2017 г. </w:t>
      </w:r>
      <w:r w:rsidR="008F0E08" w:rsidRPr="00153D30">
        <w:rPr>
          <w:rFonts w:ascii="Times New Roman" w:eastAsia="Calibri" w:hAnsi="Times New Roman" w:cs="Times New Roman"/>
          <w:sz w:val="28"/>
          <w:szCs w:val="28"/>
        </w:rPr>
        <w:t xml:space="preserve">Практическая ценность </w:t>
      </w: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МРООП состоит в том, что </w:t>
      </w:r>
      <w:r w:rsidR="00E60194" w:rsidRPr="00153D30">
        <w:rPr>
          <w:rFonts w:ascii="Times New Roman" w:eastAsia="Calibri" w:hAnsi="Times New Roman" w:cs="Times New Roman"/>
          <w:sz w:val="28"/>
          <w:szCs w:val="28"/>
        </w:rPr>
        <w:t xml:space="preserve">она является методическим конструктором и включает тексты всех необходимых структурных компонентов, которые тесно </w:t>
      </w:r>
      <w:r w:rsidRPr="00153D30">
        <w:rPr>
          <w:rFonts w:ascii="Times New Roman" w:eastAsia="Calibri" w:hAnsi="Times New Roman" w:cs="Times New Roman"/>
          <w:sz w:val="28"/>
          <w:szCs w:val="28"/>
        </w:rPr>
        <w:t>взаимосвязаны</w:t>
      </w:r>
      <w:r w:rsidR="00E60194" w:rsidRPr="00153D30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ней </w:t>
      </w:r>
      <w:r w:rsidR="00AE1DC1" w:rsidRPr="00153D30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153D30">
        <w:rPr>
          <w:rFonts w:ascii="Times New Roman" w:eastAsia="Calibri" w:hAnsi="Times New Roman" w:cs="Times New Roman"/>
          <w:sz w:val="28"/>
          <w:szCs w:val="28"/>
        </w:rPr>
        <w:t>представлены рекомендации для руководителей и пе</w:t>
      </w:r>
      <w:r w:rsidR="00943DA1">
        <w:rPr>
          <w:rFonts w:ascii="Times New Roman" w:eastAsia="Calibri" w:hAnsi="Times New Roman" w:cs="Times New Roman"/>
          <w:sz w:val="28"/>
          <w:szCs w:val="28"/>
        </w:rPr>
        <w:t xml:space="preserve">дагогов по реализации </w:t>
      </w:r>
      <w:proofErr w:type="spellStart"/>
      <w:r w:rsidR="00943DA1">
        <w:rPr>
          <w:rFonts w:ascii="Times New Roman" w:eastAsia="Calibri" w:hAnsi="Times New Roman" w:cs="Times New Roman"/>
          <w:sz w:val="28"/>
          <w:szCs w:val="28"/>
        </w:rPr>
        <w:t>системно</w:t>
      </w:r>
      <w:r w:rsidRPr="00153D30">
        <w:rPr>
          <w:rFonts w:ascii="Times New Roman" w:eastAsia="Calibri" w:hAnsi="Times New Roman" w:cs="Times New Roman"/>
          <w:sz w:val="28"/>
          <w:szCs w:val="28"/>
        </w:rPr>
        <w:t>-деятельностного</w:t>
      </w:r>
      <w:proofErr w:type="spellEnd"/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 подхода в урочной и внеурочной деятельности, в т.ч. организации предпрофильной подготовки на уровне основного общего образования. </w:t>
      </w:r>
    </w:p>
    <w:p w:rsidR="00555B26" w:rsidRPr="00153D30" w:rsidRDefault="00E60194" w:rsidP="00AE1DC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При разработке рабочих программ </w:t>
      </w:r>
      <w:r w:rsidR="00E96BA0"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E96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96BA0"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E96B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BA0" w:rsidRPr="002F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«Обществознани</w:t>
      </w:r>
      <w:r w:rsidR="00E9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="00AE1DC1" w:rsidRPr="00153D30">
        <w:rPr>
          <w:rFonts w:ascii="Times New Roman" w:hAnsi="Times New Roman"/>
          <w:sz w:val="28"/>
          <w:szCs w:val="28"/>
        </w:rPr>
        <w:t>для о</w:t>
      </w:r>
      <w:r w:rsidR="00AE1DC1" w:rsidRPr="00153D30">
        <w:rPr>
          <w:rFonts w:ascii="Times New Roman" w:hAnsi="Times New Roman" w:cs="Times New Roman"/>
          <w:sz w:val="28"/>
          <w:szCs w:val="28"/>
        </w:rPr>
        <w:t xml:space="preserve">рганизации образовательной деятельности </w:t>
      </w:r>
      <w:r w:rsidR="00943DA1">
        <w:rPr>
          <w:rFonts w:ascii="Times New Roman" w:hAnsi="Times New Roman" w:cs="Times New Roman"/>
          <w:sz w:val="28"/>
          <w:szCs w:val="28"/>
        </w:rPr>
        <w:t>об</w:t>
      </w:r>
      <w:r w:rsidRPr="00153D30">
        <w:rPr>
          <w:rFonts w:ascii="Times New Roman" w:hAnsi="Times New Roman"/>
          <w:sz w:val="28"/>
          <w:szCs w:val="28"/>
        </w:rPr>
        <w:t>уча</w:t>
      </w:r>
      <w:r w:rsidR="00943DA1">
        <w:rPr>
          <w:rFonts w:ascii="Times New Roman" w:hAnsi="Times New Roman"/>
          <w:sz w:val="28"/>
          <w:szCs w:val="28"/>
        </w:rPr>
        <w:t>ю</w:t>
      </w:r>
      <w:r w:rsidRPr="00153D30">
        <w:rPr>
          <w:rFonts w:ascii="Times New Roman" w:hAnsi="Times New Roman"/>
          <w:sz w:val="28"/>
          <w:szCs w:val="28"/>
        </w:rPr>
        <w:t xml:space="preserve">щихся по адаптированным общеобразовательным программам основного общего образования </w:t>
      </w:r>
      <w:r w:rsidR="00AE1DC1" w:rsidRPr="00153D30">
        <w:rPr>
          <w:rFonts w:ascii="Times New Roman" w:hAnsi="Times New Roman" w:cs="Times New Roman"/>
          <w:sz w:val="28"/>
          <w:szCs w:val="28"/>
        </w:rPr>
        <w:t xml:space="preserve">в условиях инклюзивного образования </w:t>
      </w:r>
      <w:r w:rsidR="00236987" w:rsidRPr="00153D30">
        <w:rPr>
          <w:rFonts w:ascii="Times New Roman" w:hAnsi="Times New Roman" w:cs="Times New Roman"/>
          <w:sz w:val="28"/>
          <w:szCs w:val="28"/>
        </w:rPr>
        <w:t>следует у</w:t>
      </w:r>
      <w:r w:rsidRPr="00153D30">
        <w:rPr>
          <w:rFonts w:ascii="Times New Roman" w:hAnsi="Times New Roman"/>
          <w:sz w:val="28"/>
          <w:szCs w:val="28"/>
        </w:rPr>
        <w:t xml:space="preserve">читывать структуру, определенную в п. 18.2.2. </w:t>
      </w:r>
      <w:r w:rsidR="00943DA1">
        <w:rPr>
          <w:rFonts w:ascii="Times New Roman" w:hAnsi="Times New Roman"/>
          <w:sz w:val="28"/>
          <w:szCs w:val="28"/>
        </w:rPr>
        <w:t>ФГОС ООО</w:t>
      </w:r>
      <w:r w:rsidRPr="00153D30">
        <w:rPr>
          <w:rFonts w:ascii="Times New Roman" w:hAnsi="Times New Roman"/>
          <w:sz w:val="28"/>
          <w:szCs w:val="28"/>
        </w:rPr>
        <w:t xml:space="preserve">. </w:t>
      </w:r>
      <w:r w:rsidR="00555B26" w:rsidRPr="00153D30">
        <w:rPr>
          <w:rFonts w:ascii="Times New Roman" w:hAnsi="Times New Roman"/>
          <w:sz w:val="28"/>
          <w:szCs w:val="28"/>
        </w:rPr>
        <w:t xml:space="preserve">Структура рабочих программ учебных предметов, курсов, в том числе коррекционно-развивающей области, для обучающихся по адаптированным </w:t>
      </w:r>
      <w:r w:rsidR="00555B26" w:rsidRPr="00153D30">
        <w:rPr>
          <w:rFonts w:ascii="Times New Roman" w:hAnsi="Times New Roman"/>
          <w:sz w:val="28"/>
          <w:szCs w:val="28"/>
        </w:rPr>
        <w:lastRenderedPageBreak/>
        <w:t>общеобразовательным программам основного общего образования</w:t>
      </w:r>
      <w:r w:rsidR="00555B26" w:rsidRPr="00153D30">
        <w:rPr>
          <w:rFonts w:ascii="Times New Roman" w:hAnsi="Times New Roman"/>
          <w:b/>
          <w:sz w:val="28"/>
          <w:szCs w:val="28"/>
        </w:rPr>
        <w:t xml:space="preserve"> </w:t>
      </w:r>
      <w:r w:rsidR="00555B26" w:rsidRPr="00153D30">
        <w:rPr>
          <w:rFonts w:ascii="Times New Roman" w:hAnsi="Times New Roman"/>
          <w:sz w:val="28"/>
          <w:szCs w:val="28"/>
        </w:rPr>
        <w:t xml:space="preserve">определяется локальным нормативным актом общеобразовательной организации. </w:t>
      </w:r>
    </w:p>
    <w:p w:rsidR="005F5CA5" w:rsidRPr="00153D30" w:rsidRDefault="005F5CA5" w:rsidP="005F5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A5" w:rsidRPr="00153D30" w:rsidRDefault="00943DA1" w:rsidP="00943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5F5CA5" w:rsidRPr="00153D30">
        <w:rPr>
          <w:rFonts w:ascii="Times New Roman" w:hAnsi="Times New Roman" w:cs="Times New Roman"/>
          <w:b/>
          <w:sz w:val="28"/>
          <w:szCs w:val="28"/>
        </w:rPr>
        <w:t>. Организация внеурочной деятельности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F5CA5" w:rsidRPr="0015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CA5" w:rsidRPr="00153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96BA0">
        <w:rPr>
          <w:rFonts w:ascii="Times New Roman" w:hAnsi="Times New Roman" w:cs="Times New Roman"/>
          <w:b/>
          <w:sz w:val="28"/>
          <w:szCs w:val="28"/>
        </w:rPr>
        <w:t>учебным предметам</w:t>
      </w:r>
      <w:r w:rsidR="00E96BA0" w:rsidRPr="00E96BA0">
        <w:rPr>
          <w:rFonts w:ascii="Times New Roman" w:hAnsi="Times New Roman" w:cs="Times New Roman"/>
          <w:b/>
          <w:sz w:val="28"/>
          <w:szCs w:val="28"/>
        </w:rPr>
        <w:t xml:space="preserve"> «Обществознание», «Экономика», «Право»</w:t>
      </w:r>
    </w:p>
    <w:p w:rsidR="005F5CA5" w:rsidRDefault="005F5CA5" w:rsidP="005F5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Основные образовательные программы общего образования реализуются образовательными организациями через урочную и внеурочную деятельность. Внеурочная деятельность организуется </w:t>
      </w:r>
      <w:r w:rsidR="00943DA1" w:rsidRPr="00153D30">
        <w:rPr>
          <w:rFonts w:ascii="Times New Roman" w:hAnsi="Times New Roman"/>
          <w:sz w:val="28"/>
          <w:szCs w:val="28"/>
        </w:rPr>
        <w:t xml:space="preserve">в целях обеспечения индивидуальных потребностей обучающихся </w:t>
      </w:r>
      <w:r w:rsidR="00943DA1">
        <w:rPr>
          <w:rFonts w:ascii="Times New Roman" w:hAnsi="Times New Roman"/>
          <w:sz w:val="28"/>
          <w:szCs w:val="28"/>
        </w:rPr>
        <w:t xml:space="preserve">и </w:t>
      </w:r>
      <w:r w:rsidRPr="00153D30">
        <w:rPr>
          <w:rFonts w:ascii="Times New Roman" w:hAnsi="Times New Roman"/>
          <w:sz w:val="28"/>
          <w:szCs w:val="28"/>
        </w:rPr>
        <w:t>в формах</w:t>
      </w:r>
      <w:r w:rsidR="00943DA1">
        <w:rPr>
          <w:rFonts w:ascii="Times New Roman" w:hAnsi="Times New Roman"/>
          <w:sz w:val="28"/>
          <w:szCs w:val="28"/>
        </w:rPr>
        <w:t>,</w:t>
      </w:r>
      <w:r w:rsidRPr="00153D30">
        <w:rPr>
          <w:rFonts w:ascii="Times New Roman" w:hAnsi="Times New Roman"/>
          <w:sz w:val="28"/>
          <w:szCs w:val="28"/>
        </w:rPr>
        <w:t xml:space="preserve"> отличных от</w:t>
      </w:r>
      <w:r w:rsidR="00943DA1">
        <w:rPr>
          <w:rFonts w:ascii="Times New Roman" w:hAnsi="Times New Roman"/>
          <w:sz w:val="28"/>
          <w:szCs w:val="28"/>
        </w:rPr>
        <w:t xml:space="preserve"> урочных</w:t>
      </w:r>
      <w:r w:rsidRPr="00153D30">
        <w:rPr>
          <w:rFonts w:ascii="Times New Roman" w:hAnsi="Times New Roman"/>
          <w:sz w:val="28"/>
          <w:szCs w:val="28"/>
        </w:rPr>
        <w:t xml:space="preserve">. При этом внеурочная деятельность направлена на достижение планируемых </w:t>
      </w:r>
      <w:r w:rsidR="00B500C2" w:rsidRPr="00153D30">
        <w:rPr>
          <w:rFonts w:ascii="Times New Roman" w:hAnsi="Times New Roman"/>
          <w:sz w:val="28"/>
          <w:szCs w:val="28"/>
        </w:rPr>
        <w:t xml:space="preserve">образовательных </w:t>
      </w:r>
      <w:r w:rsidRPr="00153D30">
        <w:rPr>
          <w:rFonts w:ascii="Times New Roman" w:hAnsi="Times New Roman"/>
          <w:sz w:val="28"/>
          <w:szCs w:val="28"/>
        </w:rPr>
        <w:t>результатов, прежде всего личностных и метапредметных. При разработке рабочих программ курсов внеурочной деятельности учител</w:t>
      </w:r>
      <w:r w:rsidR="00B500C2" w:rsidRPr="00153D30">
        <w:rPr>
          <w:rFonts w:ascii="Times New Roman" w:hAnsi="Times New Roman"/>
          <w:sz w:val="28"/>
          <w:szCs w:val="28"/>
        </w:rPr>
        <w:t>ю необходимо и</w:t>
      </w:r>
      <w:r w:rsidRPr="00153D30">
        <w:rPr>
          <w:rFonts w:ascii="Times New Roman" w:hAnsi="Times New Roman"/>
          <w:sz w:val="28"/>
          <w:szCs w:val="28"/>
        </w:rPr>
        <w:t>спользовать следующие методические рекомендации:</w:t>
      </w:r>
    </w:p>
    <w:p w:rsidR="00943DA1" w:rsidRPr="00EF63C7" w:rsidRDefault="00943DA1" w:rsidP="00943DA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 xml:space="preserve">Письмо Минобрнауки </w:t>
      </w:r>
      <w:r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5F5CA5" w:rsidRPr="00153D30" w:rsidRDefault="005F5CA5" w:rsidP="005F5CA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программ». – Режим доступа: </w:t>
      </w:r>
      <w:hyperlink r:id="rId9" w:history="1"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36987" w:rsidRPr="00153D3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236987" w:rsidRPr="00153D30">
          <w:rPr>
            <w:rStyle w:val="a3"/>
            <w:rFonts w:ascii="Times New Roman" w:hAnsi="Times New Roman"/>
            <w:sz w:val="28"/>
            <w:szCs w:val="28"/>
          </w:rPr>
          <w:t>74.</w:t>
        </w:r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53D30">
        <w:rPr>
          <w:rFonts w:ascii="Times New Roman" w:hAnsi="Times New Roman"/>
          <w:sz w:val="28"/>
          <w:szCs w:val="28"/>
        </w:rPr>
        <w:t>;</w:t>
      </w:r>
    </w:p>
    <w:p w:rsidR="005F5CA5" w:rsidRPr="00153D30" w:rsidRDefault="005F5CA5" w:rsidP="005F5CA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Проектирование рабочих программ курсов внеурочной деятельности на уровне основного общего образования [Электронный ресурс] : методические рекомендации / авт.-сост. А. В. Кисляков, К. С. Задорин. – Челябинск: ЧИППКРО, 2017. – 62 с. (</w:t>
      </w:r>
      <w:proofErr w:type="spellStart"/>
      <w:r w:rsidRPr="00153D30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153D30">
        <w:rPr>
          <w:rFonts w:ascii="Times New Roman" w:hAnsi="Times New Roman"/>
          <w:sz w:val="28"/>
          <w:szCs w:val="28"/>
        </w:rPr>
        <w:t xml:space="preserve"> Р2.2.2 М</w:t>
      </w:r>
      <w:r w:rsidR="00236987" w:rsidRPr="00153D30">
        <w:rPr>
          <w:rFonts w:ascii="Times New Roman" w:hAnsi="Times New Roman"/>
          <w:sz w:val="28"/>
          <w:szCs w:val="28"/>
        </w:rPr>
        <w:t xml:space="preserve">РООП </w:t>
      </w:r>
      <w:r w:rsidRPr="00153D30">
        <w:rPr>
          <w:rFonts w:ascii="Times New Roman" w:hAnsi="Times New Roman"/>
          <w:sz w:val="28"/>
          <w:szCs w:val="28"/>
        </w:rPr>
        <w:t>основного общего образования).</w:t>
      </w:r>
    </w:p>
    <w:p w:rsidR="005F5CA5" w:rsidRPr="00153D30" w:rsidRDefault="005F5CA5" w:rsidP="005F5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В названных методических рекомендациях на основе проведенного сравнительного анализа нормативных документов сформулированы особенности рабочих программ внеурочной деятельности</w:t>
      </w:r>
      <w:r w:rsidR="00CE30A5" w:rsidRPr="00153D30">
        <w:rPr>
          <w:rFonts w:ascii="Times New Roman" w:hAnsi="Times New Roman"/>
          <w:sz w:val="28"/>
          <w:szCs w:val="28"/>
        </w:rPr>
        <w:t>,</w:t>
      </w:r>
      <w:r w:rsidRPr="00153D30">
        <w:rPr>
          <w:rFonts w:ascii="Times New Roman" w:hAnsi="Times New Roman"/>
          <w:sz w:val="28"/>
          <w:szCs w:val="28"/>
        </w:rPr>
        <w:t xml:space="preserve"> дана характеристика форм реализации программ и форм проведения занятий в рамках внеурочной деятельности, подходы к оцениванию личностных и метапредметных результатов, учебно-методическое обеспечение рабочих программ. В </w:t>
      </w:r>
      <w:proofErr w:type="spellStart"/>
      <w:r w:rsidRPr="00153D30">
        <w:rPr>
          <w:rFonts w:ascii="Times New Roman" w:hAnsi="Times New Roman"/>
          <w:sz w:val="28"/>
          <w:szCs w:val="28"/>
        </w:rPr>
        <w:t>репозитории</w:t>
      </w:r>
      <w:proofErr w:type="spellEnd"/>
      <w:r w:rsidRPr="00153D30">
        <w:rPr>
          <w:rFonts w:ascii="Times New Roman" w:hAnsi="Times New Roman"/>
          <w:sz w:val="28"/>
          <w:szCs w:val="28"/>
        </w:rPr>
        <w:t xml:space="preserve"> модельных региональных программ включены методические рекомендации, определяющие приоритетные направления внеурочной деятельности и алгоритм разработки рабочих программ курсов. </w:t>
      </w:r>
    </w:p>
    <w:p w:rsidR="00065C71" w:rsidRPr="00153D30" w:rsidRDefault="00065C71" w:rsidP="00E96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BA0">
        <w:rPr>
          <w:rFonts w:ascii="Times New Roman" w:hAnsi="Times New Roman"/>
          <w:sz w:val="28"/>
          <w:szCs w:val="28"/>
        </w:rPr>
        <w:t xml:space="preserve">В воспитательной работе учителей </w:t>
      </w:r>
      <w:r w:rsidR="00E96BA0" w:rsidRPr="00E96BA0">
        <w:rPr>
          <w:rFonts w:ascii="Times New Roman" w:hAnsi="Times New Roman"/>
          <w:sz w:val="28"/>
          <w:szCs w:val="28"/>
        </w:rPr>
        <w:t>обществознания, экономики и права</w:t>
      </w:r>
      <w:r w:rsidRPr="00E96BA0">
        <w:rPr>
          <w:rFonts w:ascii="Times New Roman" w:hAnsi="Times New Roman"/>
          <w:sz w:val="28"/>
          <w:szCs w:val="28"/>
        </w:rPr>
        <w:t xml:space="preserve"> следует также уделить внимание памятным и юбилейным датам отечественной и всемирной истории 2018–2019 </w:t>
      </w:r>
      <w:r w:rsidR="00341071" w:rsidRPr="00E96BA0">
        <w:rPr>
          <w:rFonts w:ascii="Times New Roman" w:hAnsi="Times New Roman"/>
          <w:sz w:val="28"/>
          <w:szCs w:val="28"/>
        </w:rPr>
        <w:t>гг.</w:t>
      </w:r>
      <w:r w:rsidRPr="00E96BA0">
        <w:rPr>
          <w:rFonts w:ascii="Times New Roman" w:hAnsi="Times New Roman"/>
          <w:sz w:val="28"/>
          <w:szCs w:val="28"/>
        </w:rPr>
        <w:t xml:space="preserve">: </w:t>
      </w:r>
      <w:r w:rsidR="00341071" w:rsidRPr="00E96BA0">
        <w:rPr>
          <w:rFonts w:ascii="Times New Roman" w:hAnsi="Times New Roman"/>
          <w:sz w:val="28"/>
          <w:szCs w:val="28"/>
        </w:rPr>
        <w:t>75 лет со времени полного освобождения Ленинграда от фашистской блокады,</w:t>
      </w:r>
      <w:r w:rsidR="00E96BA0" w:rsidRPr="00E96BA0">
        <w:t xml:space="preserve"> </w:t>
      </w:r>
      <w:r w:rsidR="00E96BA0" w:rsidRPr="00E96BA0">
        <w:rPr>
          <w:rFonts w:ascii="Times New Roman" w:hAnsi="Times New Roman"/>
          <w:sz w:val="28"/>
          <w:szCs w:val="28"/>
        </w:rPr>
        <w:t>300-летие первой подушной переписи населения</w:t>
      </w:r>
      <w:r w:rsidR="00E96BA0">
        <w:rPr>
          <w:rFonts w:ascii="Times New Roman" w:hAnsi="Times New Roman"/>
          <w:sz w:val="28"/>
          <w:szCs w:val="28"/>
        </w:rPr>
        <w:t xml:space="preserve"> в России</w:t>
      </w:r>
      <w:r w:rsidR="00341071" w:rsidRPr="00E96BA0">
        <w:rPr>
          <w:rFonts w:ascii="Times New Roman" w:hAnsi="Times New Roman"/>
          <w:sz w:val="28"/>
          <w:szCs w:val="28"/>
        </w:rPr>
        <w:t xml:space="preserve">, </w:t>
      </w:r>
      <w:r w:rsidRPr="00E96BA0">
        <w:rPr>
          <w:rFonts w:ascii="Times New Roman" w:hAnsi="Times New Roman"/>
          <w:sz w:val="28"/>
          <w:szCs w:val="28"/>
        </w:rPr>
        <w:t>200</w:t>
      </w:r>
      <w:r w:rsidR="00341071" w:rsidRPr="00E96BA0">
        <w:rPr>
          <w:rFonts w:ascii="Times New Roman" w:hAnsi="Times New Roman"/>
          <w:sz w:val="28"/>
          <w:szCs w:val="28"/>
        </w:rPr>
        <w:t xml:space="preserve"> </w:t>
      </w:r>
      <w:r w:rsidRPr="00E96BA0">
        <w:rPr>
          <w:rFonts w:ascii="Times New Roman" w:hAnsi="Times New Roman"/>
          <w:sz w:val="28"/>
          <w:szCs w:val="28"/>
        </w:rPr>
        <w:t>лет</w:t>
      </w:r>
      <w:r w:rsidR="00341071" w:rsidRPr="00E96BA0">
        <w:rPr>
          <w:rFonts w:ascii="Times New Roman" w:hAnsi="Times New Roman"/>
          <w:sz w:val="28"/>
          <w:szCs w:val="28"/>
        </w:rPr>
        <w:t xml:space="preserve"> со дня рождения К. Маркса. Кафедрой общественных и художественно-эстетических дисциплин подготовлены соответствующие методические рекомендации, размещенные на официальном сайте ГБУ ДПО ЧИППКРО в разделе «Виртуальный методический кабинет».</w:t>
      </w:r>
      <w:r w:rsidR="00341071" w:rsidRPr="00153D30">
        <w:rPr>
          <w:rFonts w:ascii="Times New Roman" w:hAnsi="Times New Roman"/>
          <w:sz w:val="28"/>
          <w:szCs w:val="28"/>
        </w:rPr>
        <w:t xml:space="preserve"> </w:t>
      </w:r>
    </w:p>
    <w:p w:rsidR="00065C71" w:rsidRPr="00153D30" w:rsidRDefault="00065C71" w:rsidP="0023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87" w:rsidRDefault="00943DA1" w:rsidP="00943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3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. Изучение содержательных линий и трудных 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с учетом результатов внешней оценки качества образования</w:t>
      </w:r>
      <w:r w:rsidR="007E20C5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</w:t>
      </w:r>
      <w:r w:rsidR="007E20C5" w:rsidRPr="00E96BA0">
        <w:rPr>
          <w:rFonts w:ascii="Times New Roman" w:hAnsi="Times New Roman" w:cs="Times New Roman"/>
          <w:b/>
          <w:sz w:val="28"/>
          <w:szCs w:val="28"/>
        </w:rPr>
        <w:t xml:space="preserve"> «Обществознание», «Экономика», «Право»</w:t>
      </w:r>
    </w:p>
    <w:p w:rsidR="00236987" w:rsidRPr="00153D30" w:rsidRDefault="00341071" w:rsidP="002152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 xml:space="preserve">Залогом высоких результатов, демонстрируемых выпускниками на </w:t>
      </w:r>
      <w:r w:rsidR="00943DA1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153D30">
        <w:rPr>
          <w:rFonts w:ascii="Times New Roman" w:hAnsi="Times New Roman" w:cs="Times New Roman"/>
          <w:sz w:val="28"/>
          <w:szCs w:val="28"/>
        </w:rPr>
        <w:t xml:space="preserve">, является систематическая продуманная работа 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53D30">
        <w:rPr>
          <w:rFonts w:ascii="Times New Roman" w:hAnsi="Times New Roman" w:cs="Times New Roman"/>
          <w:sz w:val="28"/>
          <w:szCs w:val="28"/>
        </w:rPr>
        <w:t xml:space="preserve">в течение всех лет обучения, направленная на достижение целей и оценку качества общего </w:t>
      </w:r>
      <w:r w:rsidR="009A55DC">
        <w:rPr>
          <w:rFonts w:ascii="Times New Roman" w:hAnsi="Times New Roman" w:cs="Times New Roman"/>
          <w:sz w:val="28"/>
          <w:szCs w:val="28"/>
        </w:rPr>
        <w:t>обществоведческого</w:t>
      </w:r>
      <w:r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Pr="009D5664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215214" w:rsidRPr="009D5664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7E20C5" w:rsidRPr="009D5664">
        <w:rPr>
          <w:rFonts w:ascii="Times New Roman" w:hAnsi="Times New Roman" w:cs="Times New Roman"/>
          <w:sz w:val="28"/>
          <w:szCs w:val="28"/>
        </w:rPr>
        <w:t>обществознания, экономики и права</w:t>
      </w:r>
      <w:r w:rsidR="00215214" w:rsidRPr="009D5664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анализ результатов и оценочные материалы НИКО, ВПР, ОГЭ, ЕГЭ и ГВЭ </w:t>
      </w:r>
      <w:r w:rsidRPr="009D566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9D56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http://www.eduniko.ru</w:t>
        </w:r>
      </w:hyperlink>
      <w:r w:rsidRPr="009D56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15214" w:rsidRPr="009D5664">
          <w:rPr>
            <w:rStyle w:val="a3"/>
            <w:rFonts w:ascii="Times New Roman" w:hAnsi="Times New Roman" w:cs="Times New Roman"/>
            <w:sz w:val="28"/>
            <w:szCs w:val="28"/>
          </w:rPr>
          <w:t>http://www.fipi.ru</w:t>
        </w:r>
      </w:hyperlink>
      <w:r w:rsidR="00215214" w:rsidRPr="009D5664">
        <w:rPr>
          <w:rFonts w:ascii="Times New Roman" w:hAnsi="Times New Roman" w:cs="Times New Roman"/>
          <w:sz w:val="28"/>
          <w:szCs w:val="28"/>
        </w:rPr>
        <w:t xml:space="preserve">, </w:t>
      </w:r>
      <w:r w:rsidR="00215214" w:rsidRPr="009D5664">
        <w:rPr>
          <w:rStyle w:val="a3"/>
          <w:rFonts w:ascii="Times New Roman" w:hAnsi="Times New Roman" w:cs="Times New Roman"/>
          <w:sz w:val="28"/>
          <w:szCs w:val="28"/>
        </w:rPr>
        <w:t>https://</w:t>
      </w:r>
      <w:hyperlink r:id="rId12" w:history="1">
        <w:r w:rsidR="00215214" w:rsidRPr="009D5664">
          <w:rPr>
            <w:rStyle w:val="a3"/>
            <w:rFonts w:ascii="Times New Roman" w:hAnsi="Times New Roman" w:cs="Times New Roman"/>
            <w:sz w:val="28"/>
            <w:szCs w:val="28"/>
          </w:rPr>
          <w:t>www.4vpr.ru</w:t>
        </w:r>
      </w:hyperlink>
      <w:r w:rsidR="00215214" w:rsidRPr="009D5664">
        <w:rPr>
          <w:rFonts w:ascii="Times New Roman" w:hAnsi="Times New Roman" w:cs="Times New Roman"/>
          <w:sz w:val="28"/>
          <w:szCs w:val="28"/>
        </w:rPr>
        <w:t xml:space="preserve">). Это </w:t>
      </w:r>
      <w:r w:rsidR="00236987" w:rsidRPr="009D5664">
        <w:rPr>
          <w:rFonts w:ascii="Times New Roman" w:hAnsi="Times New Roman" w:cs="Times New Roman"/>
          <w:sz w:val="28"/>
          <w:szCs w:val="28"/>
        </w:rPr>
        <w:t>позвол</w:t>
      </w:r>
      <w:r w:rsidR="00215214" w:rsidRPr="009D5664">
        <w:rPr>
          <w:rFonts w:ascii="Times New Roman" w:hAnsi="Times New Roman" w:cs="Times New Roman"/>
          <w:sz w:val="28"/>
          <w:szCs w:val="28"/>
        </w:rPr>
        <w:t>и</w:t>
      </w:r>
      <w:r w:rsidR="00236987" w:rsidRPr="009D5664">
        <w:rPr>
          <w:rFonts w:ascii="Times New Roman" w:hAnsi="Times New Roman" w:cs="Times New Roman"/>
          <w:sz w:val="28"/>
          <w:szCs w:val="28"/>
        </w:rPr>
        <w:t>т выявить</w:t>
      </w:r>
      <w:r w:rsidR="00236987" w:rsidRPr="00153D30">
        <w:rPr>
          <w:rFonts w:ascii="Times New Roman" w:hAnsi="Times New Roman" w:cs="Times New Roman"/>
          <w:sz w:val="28"/>
          <w:szCs w:val="28"/>
        </w:rPr>
        <w:t xml:space="preserve"> уровень сформированности ведущих умений/учебных действий, причины его несоответствия ожидаемым результатам и внести необходимую корректировку в изучение соответствующих тем, трудных для учащихся, выявив причины невысоких результатов. </w:t>
      </w:r>
      <w:r w:rsidR="00153D30" w:rsidRPr="00153D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3D30" w:rsidRPr="00153D30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="00153D30" w:rsidRPr="00153D30">
        <w:rPr>
          <w:rFonts w:ascii="Times New Roman" w:hAnsi="Times New Roman" w:cs="Times New Roman"/>
          <w:sz w:val="28"/>
          <w:szCs w:val="28"/>
        </w:rPr>
        <w:t xml:space="preserve"> МРООП представлены разработанные преподавателями кафедры общественных и художественно-эстетических дисциплин ГБУ ДПО ЧИППКРО и учителями-практиками критерии оценивания устных ответов, материалы для проведения практических работ с использованием документов и иллюстраций, тематические контроль</w:t>
      </w:r>
      <w:r w:rsidR="007E20C5">
        <w:rPr>
          <w:rFonts w:ascii="Times New Roman" w:hAnsi="Times New Roman" w:cs="Times New Roman"/>
          <w:sz w:val="28"/>
          <w:szCs w:val="28"/>
        </w:rPr>
        <w:t>ные работы с включением заданий, учитывающих региональную специфику.</w:t>
      </w:r>
    </w:p>
    <w:p w:rsidR="00A94BD6" w:rsidRDefault="002C7622" w:rsidP="002C0C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22">
        <w:rPr>
          <w:rFonts w:ascii="Times New Roman" w:hAnsi="Times New Roman" w:cs="Times New Roman"/>
          <w:sz w:val="28"/>
          <w:szCs w:val="28"/>
        </w:rPr>
        <w:t>Анализ результатов государственной итоговой аттес</w:t>
      </w:r>
      <w:r>
        <w:rPr>
          <w:rFonts w:ascii="Times New Roman" w:hAnsi="Times New Roman" w:cs="Times New Roman"/>
          <w:sz w:val="28"/>
          <w:szCs w:val="28"/>
        </w:rPr>
        <w:t>тации вы</w:t>
      </w:r>
      <w:r w:rsidRPr="002C7622">
        <w:rPr>
          <w:rFonts w:ascii="Times New Roman" w:hAnsi="Times New Roman" w:cs="Times New Roman"/>
          <w:sz w:val="28"/>
          <w:szCs w:val="28"/>
        </w:rPr>
        <w:t>пускников 9</w:t>
      </w:r>
      <w:r w:rsidR="00943DA1">
        <w:rPr>
          <w:rFonts w:ascii="Times New Roman" w:hAnsi="Times New Roman" w:cs="Times New Roman"/>
          <w:sz w:val="28"/>
          <w:szCs w:val="28"/>
        </w:rPr>
        <w:t> </w:t>
      </w:r>
      <w:r w:rsidRPr="002C7622">
        <w:rPr>
          <w:rFonts w:ascii="Times New Roman" w:hAnsi="Times New Roman" w:cs="Times New Roman"/>
          <w:sz w:val="28"/>
          <w:szCs w:val="28"/>
        </w:rPr>
        <w:t>и 11 классов по учебному предмету «Обществознание» позво</w:t>
      </w:r>
      <w:r>
        <w:rPr>
          <w:rFonts w:ascii="Times New Roman" w:hAnsi="Times New Roman" w:cs="Times New Roman"/>
          <w:sz w:val="28"/>
          <w:szCs w:val="28"/>
        </w:rPr>
        <w:t>ляет вы</w:t>
      </w:r>
      <w:r w:rsidRPr="002C7622">
        <w:rPr>
          <w:rFonts w:ascii="Times New Roman" w:hAnsi="Times New Roman" w:cs="Times New Roman"/>
          <w:sz w:val="28"/>
          <w:szCs w:val="28"/>
        </w:rPr>
        <w:t xml:space="preserve">явить трудные для освоения разделы.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C7622">
        <w:rPr>
          <w:rFonts w:ascii="Times New Roman" w:hAnsi="Times New Roman" w:cs="Times New Roman"/>
          <w:sz w:val="28"/>
          <w:szCs w:val="28"/>
        </w:rPr>
        <w:t>аиболее низкие результаты наблюдаются в освоении учебного материала по следующим темам: «Уровни научного познания»,</w:t>
      </w:r>
      <w:r>
        <w:rPr>
          <w:rFonts w:ascii="Times New Roman" w:hAnsi="Times New Roman" w:cs="Times New Roman"/>
          <w:sz w:val="28"/>
          <w:szCs w:val="28"/>
        </w:rPr>
        <w:t xml:space="preserve"> «Понятие истины», «</w:t>
      </w:r>
      <w:r w:rsidR="00F81960">
        <w:rPr>
          <w:rFonts w:ascii="Times New Roman" w:hAnsi="Times New Roman" w:cs="Times New Roman"/>
          <w:sz w:val="28"/>
          <w:szCs w:val="28"/>
        </w:rPr>
        <w:t xml:space="preserve">Принцип разделения </w:t>
      </w:r>
      <w:r w:rsidR="001E6B08">
        <w:rPr>
          <w:rFonts w:ascii="Times New Roman" w:hAnsi="Times New Roman" w:cs="Times New Roman"/>
          <w:sz w:val="28"/>
          <w:szCs w:val="28"/>
        </w:rPr>
        <w:t>ветвей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0C71">
        <w:rPr>
          <w:rFonts w:ascii="Times New Roman" w:hAnsi="Times New Roman" w:cs="Times New Roman"/>
          <w:sz w:val="28"/>
          <w:szCs w:val="28"/>
        </w:rPr>
        <w:t>,</w:t>
      </w:r>
      <w:r w:rsidRPr="002C7622">
        <w:rPr>
          <w:rFonts w:ascii="Times New Roman" w:hAnsi="Times New Roman" w:cs="Times New Roman"/>
          <w:sz w:val="28"/>
          <w:szCs w:val="28"/>
        </w:rPr>
        <w:t xml:space="preserve"> «</w:t>
      </w:r>
      <w:r w:rsidR="00F81960">
        <w:rPr>
          <w:rFonts w:ascii="Times New Roman" w:hAnsi="Times New Roman" w:cs="Times New Roman"/>
          <w:sz w:val="28"/>
          <w:szCs w:val="28"/>
        </w:rPr>
        <w:t>Типы конкурентных рынков</w:t>
      </w:r>
      <w:r w:rsidRPr="002C762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«Альтернативная гражданская служба»,</w:t>
      </w:r>
      <w:r w:rsidR="002C0C71">
        <w:rPr>
          <w:rFonts w:ascii="Times New Roman" w:hAnsi="Times New Roman" w:cs="Times New Roman"/>
          <w:sz w:val="28"/>
          <w:szCs w:val="28"/>
        </w:rPr>
        <w:t xml:space="preserve"> «Брачный договор»,</w:t>
      </w:r>
      <w:r>
        <w:rPr>
          <w:rFonts w:ascii="Times New Roman" w:hAnsi="Times New Roman" w:cs="Times New Roman"/>
          <w:sz w:val="28"/>
          <w:szCs w:val="28"/>
        </w:rPr>
        <w:t xml:space="preserve"> «Особенности трудоустройства несовершеннолетних работников», «Экологическое право»</w:t>
      </w:r>
      <w:r w:rsidRPr="002C7622">
        <w:rPr>
          <w:rFonts w:ascii="Times New Roman" w:hAnsi="Times New Roman" w:cs="Times New Roman"/>
          <w:sz w:val="28"/>
          <w:szCs w:val="28"/>
        </w:rPr>
        <w:t xml:space="preserve">. </w:t>
      </w:r>
      <w:r w:rsidR="002C0C71">
        <w:rPr>
          <w:rFonts w:ascii="Times New Roman" w:hAnsi="Times New Roman" w:cs="Times New Roman"/>
          <w:sz w:val="28"/>
          <w:szCs w:val="28"/>
        </w:rPr>
        <w:t xml:space="preserve">При работе учителям общественных дисциплин рекомендуется использовать на занятиях следующие нормативно-правовые акты Российской Федерации: «Конституция РФ», «Гражданский кодекс РФ» (главы 2, 3, 7), </w:t>
      </w:r>
      <w:r w:rsidR="00CE5397">
        <w:rPr>
          <w:rFonts w:ascii="Times New Roman" w:hAnsi="Times New Roman" w:cs="Times New Roman"/>
          <w:sz w:val="28"/>
          <w:szCs w:val="28"/>
        </w:rPr>
        <w:t>«</w:t>
      </w:r>
      <w:r w:rsidR="002C0C71">
        <w:rPr>
          <w:rFonts w:ascii="Times New Roman" w:hAnsi="Times New Roman" w:cs="Times New Roman"/>
          <w:sz w:val="28"/>
          <w:szCs w:val="28"/>
        </w:rPr>
        <w:t>Налоговый кодекс РФ</w:t>
      </w:r>
      <w:r w:rsidR="00CE5397">
        <w:rPr>
          <w:rFonts w:ascii="Times New Roman" w:hAnsi="Times New Roman" w:cs="Times New Roman"/>
          <w:sz w:val="28"/>
          <w:szCs w:val="28"/>
        </w:rPr>
        <w:t>»</w:t>
      </w:r>
      <w:r w:rsidR="002C0C71">
        <w:rPr>
          <w:rFonts w:ascii="Times New Roman" w:hAnsi="Times New Roman" w:cs="Times New Roman"/>
          <w:sz w:val="28"/>
          <w:szCs w:val="28"/>
        </w:rPr>
        <w:t xml:space="preserve"> (ст. 13–15</w:t>
      </w:r>
      <w:r w:rsidR="00A94BD6">
        <w:rPr>
          <w:rFonts w:ascii="Times New Roman" w:hAnsi="Times New Roman" w:cs="Times New Roman"/>
          <w:sz w:val="28"/>
          <w:szCs w:val="28"/>
        </w:rPr>
        <w:t>, 21, 23</w:t>
      </w:r>
      <w:r w:rsidR="002C0C71">
        <w:rPr>
          <w:rFonts w:ascii="Times New Roman" w:hAnsi="Times New Roman" w:cs="Times New Roman"/>
          <w:sz w:val="28"/>
          <w:szCs w:val="28"/>
        </w:rPr>
        <w:t xml:space="preserve">), Трудовой кодекс РФ (глава 2), </w:t>
      </w:r>
      <w:r w:rsidR="00CE5397">
        <w:rPr>
          <w:rFonts w:ascii="Times New Roman" w:hAnsi="Times New Roman" w:cs="Times New Roman"/>
          <w:sz w:val="28"/>
          <w:szCs w:val="28"/>
        </w:rPr>
        <w:t>«</w:t>
      </w:r>
      <w:r w:rsidR="002C0C71">
        <w:rPr>
          <w:rFonts w:ascii="Times New Roman" w:hAnsi="Times New Roman" w:cs="Times New Roman"/>
          <w:sz w:val="28"/>
          <w:szCs w:val="28"/>
        </w:rPr>
        <w:t>Семейный кодекс РФ</w:t>
      </w:r>
      <w:r w:rsidR="00CE5397">
        <w:rPr>
          <w:rFonts w:ascii="Times New Roman" w:hAnsi="Times New Roman" w:cs="Times New Roman"/>
          <w:sz w:val="28"/>
          <w:szCs w:val="28"/>
        </w:rPr>
        <w:t>»</w:t>
      </w:r>
      <w:r w:rsidR="002C0C71">
        <w:rPr>
          <w:rFonts w:ascii="Times New Roman" w:hAnsi="Times New Roman" w:cs="Times New Roman"/>
          <w:sz w:val="28"/>
          <w:szCs w:val="28"/>
        </w:rPr>
        <w:t xml:space="preserve"> (главы 3, 4, 6–8, 11, 12),</w:t>
      </w:r>
      <w:r w:rsidR="00A94BD6">
        <w:rPr>
          <w:rFonts w:ascii="Times New Roman" w:hAnsi="Times New Roman" w:cs="Times New Roman"/>
          <w:sz w:val="28"/>
          <w:szCs w:val="28"/>
        </w:rPr>
        <w:t xml:space="preserve"> </w:t>
      </w:r>
      <w:r w:rsidR="00CE5397">
        <w:rPr>
          <w:rFonts w:ascii="Times New Roman" w:hAnsi="Times New Roman" w:cs="Times New Roman"/>
          <w:sz w:val="28"/>
          <w:szCs w:val="28"/>
        </w:rPr>
        <w:t>«</w:t>
      </w:r>
      <w:r w:rsidR="00A94BD6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</w:t>
      </w:r>
      <w:r w:rsidR="00CE5397">
        <w:rPr>
          <w:rFonts w:ascii="Times New Roman" w:hAnsi="Times New Roman" w:cs="Times New Roman"/>
          <w:sz w:val="28"/>
          <w:szCs w:val="28"/>
        </w:rPr>
        <w:t>»</w:t>
      </w:r>
      <w:r w:rsidR="00A94BD6">
        <w:rPr>
          <w:rFonts w:ascii="Times New Roman" w:hAnsi="Times New Roman" w:cs="Times New Roman"/>
          <w:sz w:val="28"/>
          <w:szCs w:val="28"/>
        </w:rPr>
        <w:t xml:space="preserve"> (главы 2, 3), </w:t>
      </w:r>
      <w:r w:rsidR="00CE5397">
        <w:rPr>
          <w:rFonts w:ascii="Times New Roman" w:hAnsi="Times New Roman" w:cs="Times New Roman"/>
          <w:sz w:val="28"/>
          <w:szCs w:val="28"/>
        </w:rPr>
        <w:t>«</w:t>
      </w:r>
      <w:r w:rsidR="00A94BD6">
        <w:rPr>
          <w:rFonts w:ascii="Times New Roman" w:hAnsi="Times New Roman" w:cs="Times New Roman"/>
          <w:sz w:val="28"/>
          <w:szCs w:val="28"/>
        </w:rPr>
        <w:t>Гражданский процессуальный кодекс РФ</w:t>
      </w:r>
      <w:r w:rsidR="00CE5397">
        <w:rPr>
          <w:rFonts w:ascii="Times New Roman" w:hAnsi="Times New Roman" w:cs="Times New Roman"/>
          <w:sz w:val="28"/>
          <w:szCs w:val="28"/>
        </w:rPr>
        <w:t>»</w:t>
      </w:r>
      <w:r w:rsidR="00A94BD6">
        <w:rPr>
          <w:rFonts w:ascii="Times New Roman" w:hAnsi="Times New Roman" w:cs="Times New Roman"/>
          <w:sz w:val="28"/>
          <w:szCs w:val="28"/>
        </w:rPr>
        <w:t xml:space="preserve"> (главы 1, 4), </w:t>
      </w:r>
      <w:r w:rsidR="00CE5397">
        <w:rPr>
          <w:rFonts w:ascii="Times New Roman" w:hAnsi="Times New Roman" w:cs="Times New Roman"/>
          <w:sz w:val="28"/>
          <w:szCs w:val="28"/>
        </w:rPr>
        <w:t>«</w:t>
      </w:r>
      <w:r w:rsidR="00A94BD6">
        <w:rPr>
          <w:rFonts w:ascii="Times New Roman" w:hAnsi="Times New Roman" w:cs="Times New Roman"/>
          <w:sz w:val="28"/>
          <w:szCs w:val="28"/>
        </w:rPr>
        <w:t>Уголовно-процессуальный кодекс РФ</w:t>
      </w:r>
      <w:r w:rsidR="00CE5397">
        <w:rPr>
          <w:rFonts w:ascii="Times New Roman" w:hAnsi="Times New Roman" w:cs="Times New Roman"/>
          <w:sz w:val="28"/>
          <w:szCs w:val="28"/>
        </w:rPr>
        <w:t>»</w:t>
      </w:r>
      <w:r w:rsidR="00A94BD6">
        <w:rPr>
          <w:rFonts w:ascii="Times New Roman" w:hAnsi="Times New Roman" w:cs="Times New Roman"/>
          <w:sz w:val="28"/>
          <w:szCs w:val="28"/>
        </w:rPr>
        <w:t xml:space="preserve"> (главы 2, 5–8, 12–14), Федеральный закон «О гражданстве Российской Федерации», Федеральный закон «О воинской обязанности и военной службе», Федеральный закон «Об альтернативной гражданской службе».</w:t>
      </w:r>
    </w:p>
    <w:p w:rsidR="00B500C2" w:rsidRPr="00153D30" w:rsidRDefault="00A94BD6" w:rsidP="002C0C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педагогам рекомендуется ознакомиться с проектом «Н</w:t>
      </w:r>
      <w:r w:rsidRPr="00A94BD6">
        <w:rPr>
          <w:rFonts w:ascii="Times New Roman" w:hAnsi="Times New Roman" w:cs="Times New Roman"/>
          <w:sz w:val="28"/>
          <w:szCs w:val="28"/>
        </w:rPr>
        <w:t>аучно-обоснованной концепции модернизации содержания и технологий преподавания учебного предмета «Обществознание»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13" w:history="1">
        <w:r w:rsidR="00CE5397" w:rsidRPr="006A74FD">
          <w:rPr>
            <w:rStyle w:val="a3"/>
            <w:rFonts w:ascii="Times New Roman" w:hAnsi="Times New Roman" w:cs="Times New Roman"/>
            <w:sz w:val="28"/>
            <w:szCs w:val="28"/>
          </w:rPr>
          <w:t>http://predmetconcept.ru</w:t>
        </w:r>
      </w:hyperlink>
      <w:r w:rsidR="00CE53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E34" w:rsidRDefault="006B7E34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E34" w:rsidRPr="004E3258" w:rsidRDefault="006B7E34" w:rsidP="006B7E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34">
        <w:rPr>
          <w:rFonts w:ascii="Times New Roman" w:hAnsi="Times New Roman" w:cs="Times New Roman"/>
          <w:b/>
          <w:sz w:val="28"/>
          <w:szCs w:val="28"/>
        </w:rPr>
        <w:t>4. Развитие устной и письменной речи обучающихся</w:t>
      </w:r>
    </w:p>
    <w:p w:rsidR="00236987" w:rsidRPr="00153D30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В профессиональном стандарте «Педагог» обозначено требование, предъявляемое к педагогу:</w:t>
      </w:r>
      <w:r w:rsidR="00B500C2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 xml:space="preserve">он должен уметь общаться с детьми, признавая их достоинство, понимая и принимая их, должен развивать коммуникативную компетенцию обучающихся. Под коммуникативной компетенцией подразумевается овладение всеми видами речевой деятельности, основами </w:t>
      </w:r>
      <w:r w:rsidRPr="00153D30">
        <w:rPr>
          <w:rFonts w:ascii="Times New Roman" w:hAnsi="Times New Roman" w:cs="Times New Roman"/>
          <w:sz w:val="28"/>
          <w:szCs w:val="28"/>
        </w:rPr>
        <w:lastRenderedPageBreak/>
        <w:t>культуры устной и письменной речи.</w:t>
      </w:r>
      <w:r w:rsidR="00B500C2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>Учителю принадлежит особая роль в развитии и совершенствовании речевой культуры общества. В процессе преподавания коммуникативным лидером является именно учитель: сообщает информацию, организует обмен ею, регулирует взаимоотношения между учащимися. Слово – это главный инструмент педагога, поэтому оно должно быть эталоном грамотности, образцом высокой культуры речи.</w:t>
      </w:r>
    </w:p>
    <w:p w:rsidR="00236987" w:rsidRPr="00153D30" w:rsidRDefault="00236987" w:rsidP="00CE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К учителям-предметникам предъявляются требования в отношении качества их речи,</w:t>
      </w:r>
      <w:r w:rsidR="00B500C2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 xml:space="preserve">соответствия её нормам современного русского литературного языка. Эти требования предъявляются как к письменной, так и устной речи школьных учителей. </w:t>
      </w:r>
      <w:r w:rsidRPr="00153D30">
        <w:rPr>
          <w:rFonts w:ascii="Times New Roman" w:eastAsia="TimesNewRomanPSMT" w:hAnsi="Times New Roman" w:cs="Times New Roman"/>
          <w:sz w:val="28"/>
          <w:szCs w:val="28"/>
        </w:rPr>
        <w:t xml:space="preserve">Обязательное требование к речи учителя – она должна быть предельно простой, ясной, четкой и, конечно, грамотной. </w:t>
      </w:r>
      <w:r w:rsidR="0031189C" w:rsidRPr="00153D30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153D30">
        <w:rPr>
          <w:rFonts w:ascii="Times New Roman" w:eastAsia="TimesNewRomanPSMT" w:hAnsi="Times New Roman" w:cs="Times New Roman"/>
          <w:sz w:val="28"/>
          <w:szCs w:val="28"/>
        </w:rPr>
        <w:t>рамматически небезупречные формулировки и выражения, содержащие сложные обороты, непонятные термины, слова-паразиты, неправильные ударения отвлекают внимание слушающих, вызывают у них отрицательную реакцию, затрудняют восприятие и усвоение излагаемого материала.</w:t>
      </w:r>
      <w:r w:rsidR="00CE30A5" w:rsidRPr="00153D30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 w:rsidRPr="00153D30">
        <w:rPr>
          <w:rFonts w:ascii="Times New Roman" w:hAnsi="Times New Roman" w:cs="Times New Roman"/>
          <w:sz w:val="28"/>
          <w:szCs w:val="28"/>
        </w:rPr>
        <w:t>чителям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="006B7E34">
        <w:rPr>
          <w:rFonts w:ascii="Times New Roman" w:hAnsi="Times New Roman" w:cs="Times New Roman"/>
          <w:sz w:val="28"/>
          <w:szCs w:val="28"/>
        </w:rPr>
        <w:t>необходимо</w:t>
      </w:r>
    </w:p>
    <w:p w:rsidR="00236987" w:rsidRPr="00153D30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- соблюдать правила литературного произношения, построения грамматически правильной и логически точной речи;</w:t>
      </w:r>
      <w:r w:rsidR="00B500C2" w:rsidRPr="0015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87" w:rsidRPr="00153D30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 xml:space="preserve">- следить за речью учащихся во время устных ответов, систематически исправлять отклонения от норм литературного языка (соблюдение орфоэпических, грамматических и речевых норм), </w:t>
      </w:r>
    </w:p>
    <w:p w:rsidR="00236987" w:rsidRPr="00153D30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 xml:space="preserve">- бороться с употреблением жаргонизмов, вульгаризмов, а также диалектных слов и выражений на уроке и вне урока; </w:t>
      </w:r>
    </w:p>
    <w:p w:rsidR="00236987" w:rsidRPr="00153D30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- обращать внимание на качество чтения вслух,</w:t>
      </w:r>
      <w:r w:rsidR="00B500C2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 xml:space="preserve">совершенствовать навыки выразительного чтения, повышать уровень развития произносительно-слуховой культуры учащихся (чёткость дикции, умение определять место логического ударения, соблюдение правильной интонации). </w:t>
      </w:r>
    </w:p>
    <w:p w:rsidR="00236987" w:rsidRPr="00153D30" w:rsidRDefault="00236987" w:rsidP="00CE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eastAsia="TimesNewRomanPSMT" w:hAnsi="Times New Roman" w:cs="Times New Roman"/>
          <w:sz w:val="28"/>
          <w:szCs w:val="28"/>
        </w:rPr>
        <w:t xml:space="preserve">Чтобы добиться простоты, ясности и выразительности речи, над ней надо много и тщательно работать. При сообщении </w:t>
      </w:r>
      <w:r w:rsidR="007E20C5">
        <w:rPr>
          <w:rFonts w:ascii="Times New Roman" w:eastAsia="TimesNewRomanPSMT" w:hAnsi="Times New Roman" w:cs="Times New Roman"/>
          <w:sz w:val="28"/>
          <w:szCs w:val="28"/>
        </w:rPr>
        <w:t>нового материала</w:t>
      </w:r>
      <w:r w:rsidRPr="00153D30">
        <w:rPr>
          <w:rFonts w:ascii="Times New Roman" w:eastAsia="TimesNewRomanPSMT" w:hAnsi="Times New Roman" w:cs="Times New Roman"/>
          <w:sz w:val="28"/>
          <w:szCs w:val="28"/>
        </w:rPr>
        <w:t xml:space="preserve"> язык учителя должен быть ярким, образным, в нужных случаях – эмоционально приподнятым, а при объяснении теоретического материала – логически стройным, убедительным, доказательным.</w:t>
      </w:r>
      <w:r w:rsidR="00B500C2" w:rsidRPr="00153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eastAsia="TimesNewRomanPSMT" w:hAnsi="Times New Roman" w:cs="Times New Roman"/>
          <w:sz w:val="28"/>
          <w:szCs w:val="28"/>
        </w:rPr>
        <w:t>Изложение не должно быть монотонным, однообразным. Неумение учителя владеть интонацией для выделения главного и подчеркивания логики изложения является одним из серьезных недостатков преподавания</w:t>
      </w:r>
      <w:r w:rsidR="00153D30" w:rsidRPr="00153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E20C5">
        <w:rPr>
          <w:rFonts w:ascii="Times New Roman" w:eastAsia="TimesNewRomanPSMT" w:hAnsi="Times New Roman" w:cs="Times New Roman"/>
          <w:sz w:val="28"/>
          <w:szCs w:val="28"/>
        </w:rPr>
        <w:t>общественных дисциплин</w:t>
      </w:r>
      <w:r w:rsidRPr="00153D30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53D30" w:rsidRPr="00153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 xml:space="preserve">Воспитание речевой культуры учащихся должно осуществляться в единстве требований и подходов общими усилиями учителей-предметников. Оценивая на уроке устное высказывание ученика, необходимо учитывать содержание высказывания, логическое построение и речевое оформление. Для речевой культуры учащихся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её. </w:t>
      </w:r>
    </w:p>
    <w:p w:rsidR="00236987" w:rsidRPr="00153D30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3D30">
        <w:rPr>
          <w:rFonts w:ascii="Times New Roman" w:hAnsi="Times New Roman" w:cs="Times New Roman"/>
          <w:spacing w:val="-4"/>
          <w:sz w:val="28"/>
          <w:szCs w:val="28"/>
        </w:rPr>
        <w:t xml:space="preserve">Особенно актуальным становится обращение к этим компетенциям педагога в связи с введением устного собеседования для выпускников 9-х классов как допуска к государственной итоговой аттестации на этапе основного общего образования. Формат проведения данного собеседования предполагает участие в </w:t>
      </w:r>
      <w:r w:rsidRPr="00153D3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процедуре не только преподавателей-филологов в качестве экспертов, оценивающих работу ученика, но и учителей других предметов в качестве экзаменаторов-собеседников. Диалог, который они будут вести совместно с учеником, должен воспроизводить естественную и привычную форму речевого взаимодействия, предполагающую свободное самовыражение. </w:t>
      </w:r>
      <w:r w:rsidR="00CE5397" w:rsidRPr="0074126D">
        <w:rPr>
          <w:rFonts w:ascii="Times New Roman" w:hAnsi="Times New Roman" w:cs="Times New Roman"/>
          <w:spacing w:val="-4"/>
          <w:sz w:val="28"/>
          <w:szCs w:val="28"/>
        </w:rPr>
        <w:t>Апробация проведения устного собеседования в 2017-2018 учебном году выявила дефицит специалистов, способных эмоционально расположить ученика к беседе. Данная позиция актуализирует необходимость повышения квалификации специалистов, участие которых предполагается в качестве экзаменаторов-собеседников при проведении итогового собеседования.</w:t>
      </w:r>
      <w:r w:rsidR="00CE53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E5397" w:rsidRPr="0074126D">
        <w:rPr>
          <w:rFonts w:ascii="Times New Roman" w:hAnsi="Times New Roman" w:cs="Times New Roman"/>
          <w:spacing w:val="-4"/>
          <w:sz w:val="28"/>
          <w:szCs w:val="28"/>
        </w:rPr>
        <w:t>Наряду с этим необходимо обратить внимание, что развитие коммуникативных универсальных учебных действий возможно только в условиях учебного сотрудничества, предполагающего продуктивный диалог между учителем – учащимся / группой учащихся, учащимся – учащимся / группой учащихся. Следовательно, актуальными вопросами организации методической работы остается освоение всеми педагогами способов формирования / развития коммуникативных и регулятивных универсальных учебных действий.</w:t>
      </w:r>
    </w:p>
    <w:p w:rsidR="00CE5397" w:rsidRDefault="00236987" w:rsidP="002369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3D30">
        <w:rPr>
          <w:rFonts w:ascii="Times New Roman" w:eastAsia="TimesNewRomanPSMT" w:hAnsi="Times New Roman" w:cs="Times New Roman"/>
          <w:sz w:val="28"/>
          <w:szCs w:val="28"/>
        </w:rPr>
        <w:t>Учитель</w:t>
      </w:r>
      <w:r w:rsidR="00CE30A5" w:rsidRPr="00153D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eastAsia="TimesNewRomanPSMT" w:hAnsi="Times New Roman" w:cs="Times New Roman"/>
          <w:sz w:val="28"/>
          <w:szCs w:val="28"/>
        </w:rPr>
        <w:t xml:space="preserve">должен также понимать, что на уроках необходимо чередовать различные формы работы, не забывая о работе с текстом учебника. Если учитель чрезмерно увлекается собственным изложением материала на уроках </w:t>
      </w:r>
      <w:r w:rsidR="007E20C5">
        <w:rPr>
          <w:rFonts w:ascii="Times New Roman" w:eastAsia="TimesNewRomanPSMT" w:hAnsi="Times New Roman" w:cs="Times New Roman"/>
          <w:sz w:val="28"/>
          <w:szCs w:val="28"/>
        </w:rPr>
        <w:t>обществознания, экономики или права</w:t>
      </w:r>
      <w:r w:rsidRPr="00153D30">
        <w:rPr>
          <w:rFonts w:ascii="Times New Roman" w:eastAsia="TimesNewRomanPSMT" w:hAnsi="Times New Roman" w:cs="Times New Roman"/>
          <w:sz w:val="28"/>
          <w:szCs w:val="28"/>
        </w:rPr>
        <w:t xml:space="preserve">, то зачастую это приводит к тому, что школьники практически не работают с учебником, а это отрицательно сказывается на формировании их устной и письменной речи, так как они лишаются возможности познакомиться с выверенным, грамотно написанным научным текстом. При работе с учебником у учащихся должны быть </w:t>
      </w:r>
      <w:r w:rsidR="00CE30A5" w:rsidRPr="00153D30">
        <w:rPr>
          <w:rFonts w:ascii="Times New Roman" w:eastAsia="TimesNewRomanPSMT" w:hAnsi="Times New Roman" w:cs="Times New Roman"/>
          <w:sz w:val="28"/>
          <w:szCs w:val="28"/>
        </w:rPr>
        <w:t xml:space="preserve">сформированы </w:t>
      </w:r>
      <w:r w:rsidRPr="00153D30">
        <w:rPr>
          <w:rFonts w:ascii="Times New Roman" w:eastAsia="TimesNewRomanPSMT" w:hAnsi="Times New Roman" w:cs="Times New Roman"/>
          <w:sz w:val="28"/>
          <w:szCs w:val="28"/>
        </w:rPr>
        <w:t xml:space="preserve">следующие умения: </w:t>
      </w:r>
    </w:p>
    <w:p w:rsidR="00CE5397" w:rsidRDefault="00CE5397" w:rsidP="002369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6B7E34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36987" w:rsidRPr="00153D30">
        <w:rPr>
          <w:rFonts w:ascii="Times New Roman" w:eastAsia="TimesNewRomanPSMT" w:hAnsi="Times New Roman" w:cs="Times New Roman"/>
          <w:sz w:val="28"/>
          <w:szCs w:val="28"/>
        </w:rPr>
        <w:t>5 класс</w:t>
      </w:r>
      <w:r w:rsidR="006B7E34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987" w:rsidRPr="00153D30">
        <w:rPr>
          <w:rFonts w:ascii="Times New Roman" w:eastAsia="TimesNewRomanPSMT" w:hAnsi="Times New Roman" w:cs="Times New Roman"/>
          <w:sz w:val="28"/>
          <w:szCs w:val="28"/>
        </w:rPr>
        <w:t xml:space="preserve"> – выделять главное в отрывке текста; для ориентации в учебнике использовать его оглавление; пересказывать текст, привлекая иллюстрации; составлять простой план рассказа; </w:t>
      </w:r>
    </w:p>
    <w:p w:rsidR="00CE5397" w:rsidRDefault="00CE5397" w:rsidP="002369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6B7E34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36987" w:rsidRPr="00153D30">
        <w:rPr>
          <w:rFonts w:ascii="Times New Roman" w:eastAsia="TimesNewRomanPSMT" w:hAnsi="Times New Roman" w:cs="Times New Roman"/>
          <w:sz w:val="28"/>
          <w:szCs w:val="28"/>
        </w:rPr>
        <w:t>6 класс</w:t>
      </w:r>
      <w:r w:rsidR="006B7E34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987" w:rsidRPr="00153D30">
        <w:rPr>
          <w:rFonts w:ascii="Times New Roman" w:eastAsia="TimesNewRomanPSMT" w:hAnsi="Times New Roman" w:cs="Times New Roman"/>
          <w:sz w:val="28"/>
          <w:szCs w:val="28"/>
        </w:rPr>
        <w:t xml:space="preserve"> – выделять главное в параграфе; использовать в пересказе несколько источников знаний (документов); рассматривать вопрос в развитии (например, развитие культуры); </w:t>
      </w:r>
    </w:p>
    <w:p w:rsidR="00CE5397" w:rsidRDefault="00CE5397" w:rsidP="002369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6B7E34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36987" w:rsidRPr="00153D30">
        <w:rPr>
          <w:rFonts w:ascii="Times New Roman" w:eastAsia="TimesNewRomanPSMT" w:hAnsi="Times New Roman" w:cs="Times New Roman"/>
          <w:sz w:val="28"/>
          <w:szCs w:val="28"/>
        </w:rPr>
        <w:t>7 класс</w:t>
      </w:r>
      <w:r w:rsidR="006B7E34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987" w:rsidRPr="00153D30">
        <w:rPr>
          <w:rFonts w:ascii="Times New Roman" w:eastAsia="TimesNewRomanPSMT" w:hAnsi="Times New Roman" w:cs="Times New Roman"/>
          <w:sz w:val="28"/>
          <w:szCs w:val="28"/>
        </w:rPr>
        <w:t xml:space="preserve"> – излагать материал нескольких параграфов; составлять сложный план; применять разные виды наглядности; </w:t>
      </w:r>
    </w:p>
    <w:p w:rsidR="00CE5397" w:rsidRDefault="00CE5397" w:rsidP="002369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6B7E34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 w:cs="Times New Roman"/>
          <w:sz w:val="28"/>
          <w:szCs w:val="28"/>
        </w:rPr>
        <w:t>8-</w:t>
      </w:r>
      <w:r w:rsidR="00236987" w:rsidRPr="00153D30">
        <w:rPr>
          <w:rFonts w:ascii="Times New Roman" w:eastAsia="TimesNewRomanPSMT" w:hAnsi="Times New Roman" w:cs="Times New Roman"/>
          <w:sz w:val="28"/>
          <w:szCs w:val="28"/>
        </w:rPr>
        <w:t>9 класс</w:t>
      </w:r>
      <w:r w:rsidR="006B7E34">
        <w:rPr>
          <w:rFonts w:ascii="Times New Roman" w:eastAsia="TimesNewRomanPSMT" w:hAnsi="Times New Roman" w:cs="Times New Roman"/>
          <w:sz w:val="28"/>
          <w:szCs w:val="28"/>
        </w:rPr>
        <w:t>ах</w:t>
      </w:r>
      <w:r w:rsidR="00236987" w:rsidRPr="00153D30">
        <w:rPr>
          <w:rFonts w:ascii="Times New Roman" w:eastAsia="TimesNewRomanPSMT" w:hAnsi="Times New Roman" w:cs="Times New Roman"/>
          <w:sz w:val="28"/>
          <w:szCs w:val="28"/>
        </w:rPr>
        <w:t xml:space="preserve"> – подбирать доказательства к сформулированному учителем выводу; составлять планы тем; работать над формулировками и терминами, понятиями; сопоставлять тексты двух учебников; </w:t>
      </w:r>
    </w:p>
    <w:p w:rsidR="00236987" w:rsidRPr="00153D30" w:rsidRDefault="00CE5397" w:rsidP="002369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6B7E34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 w:cs="Times New Roman"/>
          <w:sz w:val="28"/>
          <w:szCs w:val="28"/>
        </w:rPr>
        <w:t>10-</w:t>
      </w:r>
      <w:r w:rsidR="00236987" w:rsidRPr="00153D30">
        <w:rPr>
          <w:rFonts w:ascii="Times New Roman" w:eastAsia="TimesNewRomanPSMT" w:hAnsi="Times New Roman" w:cs="Times New Roman"/>
          <w:sz w:val="28"/>
          <w:szCs w:val="28"/>
        </w:rPr>
        <w:t>11 класс</w:t>
      </w:r>
      <w:r w:rsidR="006B7E34">
        <w:rPr>
          <w:rFonts w:ascii="Times New Roman" w:eastAsia="TimesNewRomanPSMT" w:hAnsi="Times New Roman" w:cs="Times New Roman"/>
          <w:sz w:val="28"/>
          <w:szCs w:val="28"/>
        </w:rPr>
        <w:t>ах</w:t>
      </w:r>
      <w:r w:rsidR="00236987" w:rsidRPr="00153D30">
        <w:rPr>
          <w:rFonts w:ascii="Times New Roman" w:eastAsia="TimesNewRomanPSMT" w:hAnsi="Times New Roman" w:cs="Times New Roman"/>
          <w:sz w:val="28"/>
          <w:szCs w:val="28"/>
        </w:rPr>
        <w:t xml:space="preserve"> – излагать материал по сквозным проблемам из нескольких тем (например, образование государства); составлять план-конспект по нескольким темам; писать рефераты с привлечением учебников прошлых лет; сопоставлять факты учебника с первоисточником; развивать и углублять содержание учебника сведениями из дополнительной литературы.</w:t>
      </w:r>
    </w:p>
    <w:p w:rsidR="00236987" w:rsidRPr="00153D30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987" w:rsidRPr="00153D30" w:rsidRDefault="006B7E34" w:rsidP="006B7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5</w:t>
      </w:r>
      <w:r w:rsidR="00CE30A5" w:rsidRPr="00153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 xml:space="preserve">Информационные ресурсы, обеспечивающие методическое сопровождение образовательной деятельности по </w:t>
      </w:r>
      <w:r w:rsidR="007E20C5" w:rsidRPr="007E20C5">
        <w:rPr>
          <w:rFonts w:ascii="Times New Roman" w:hAnsi="Times New Roman" w:cs="Times New Roman"/>
          <w:b/>
          <w:sz w:val="28"/>
          <w:szCs w:val="28"/>
        </w:rPr>
        <w:t>учебным предметам «Обществознание», «Экономика», «Право»</w:t>
      </w:r>
    </w:p>
    <w:p w:rsidR="008F0B08" w:rsidRPr="00153D30" w:rsidRDefault="008F0B08" w:rsidP="008F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lastRenderedPageBreak/>
        <w:t xml:space="preserve">В 2017 году начата апробация проекта «Российская электронная школа»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(далее – РЭШ, </w:t>
      </w:r>
      <w:hyperlink r:id="rId14" w:history="1">
        <w:r w:rsidRPr="00153D30">
          <w:rPr>
            <w:rStyle w:val="a3"/>
            <w:rFonts w:ascii="Times New Roman" w:hAnsi="Times New Roman" w:cs="Times New Roman"/>
            <w:sz w:val="28"/>
            <w:szCs w:val="28"/>
          </w:rPr>
          <w:t>http://resh.edu.ru</w:t>
        </w:r>
      </w:hyperlink>
      <w:r w:rsidR="00CE30A5" w:rsidRPr="00153D30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153D30">
        <w:rPr>
          <w:rFonts w:ascii="Times New Roman" w:hAnsi="Times New Roman" w:cs="Times New Roman"/>
          <w:sz w:val="28"/>
          <w:szCs w:val="28"/>
        </w:rPr>
        <w:t>.</w:t>
      </w:r>
      <w:r w:rsidR="00B500C2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="00CE30A5" w:rsidRPr="00153D30">
        <w:rPr>
          <w:rFonts w:ascii="Times New Roman" w:hAnsi="Times New Roman" w:cs="Times New Roman"/>
          <w:sz w:val="28"/>
          <w:szCs w:val="28"/>
        </w:rPr>
        <w:t>Эт</w:t>
      </w:r>
      <w:r w:rsidRPr="00153D30">
        <w:rPr>
          <w:rFonts w:ascii="Times New Roman" w:hAnsi="Times New Roman" w:cs="Times New Roman"/>
          <w:sz w:val="28"/>
          <w:szCs w:val="28"/>
        </w:rPr>
        <w:t>о открытая образовательная среда, где могут получить знания на русском языке все желающие, в том числе проживающие за рубежом. Задачи РЭШ: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п</w:t>
      </w:r>
      <w:r w:rsidRPr="00153D30">
        <w:rPr>
          <w:rFonts w:ascii="Times New Roman" w:hAnsi="Times New Roman" w:cs="Times New Roman"/>
          <w:sz w:val="28"/>
          <w:szCs w:val="28"/>
        </w:rPr>
        <w:t>овысить качество образования школьников</w:t>
      </w:r>
      <w:r w:rsidR="00CE30A5" w:rsidRPr="00153D30">
        <w:rPr>
          <w:rFonts w:ascii="Times New Roman" w:hAnsi="Times New Roman" w:cs="Times New Roman"/>
          <w:sz w:val="28"/>
          <w:szCs w:val="28"/>
        </w:rPr>
        <w:t>; с</w:t>
      </w:r>
      <w:r w:rsidRPr="00153D30">
        <w:rPr>
          <w:rFonts w:ascii="Times New Roman" w:hAnsi="Times New Roman" w:cs="Times New Roman"/>
          <w:sz w:val="28"/>
          <w:szCs w:val="28"/>
        </w:rPr>
        <w:t>делать возможным график индивидуального обучения</w:t>
      </w:r>
      <w:r w:rsidR="00CE30A5" w:rsidRPr="00153D30">
        <w:rPr>
          <w:rFonts w:ascii="Times New Roman" w:hAnsi="Times New Roman" w:cs="Times New Roman"/>
          <w:sz w:val="28"/>
          <w:szCs w:val="28"/>
        </w:rPr>
        <w:t>; п</w:t>
      </w:r>
      <w:r w:rsidRPr="00153D30">
        <w:rPr>
          <w:rFonts w:ascii="Times New Roman" w:hAnsi="Times New Roman" w:cs="Times New Roman"/>
          <w:sz w:val="28"/>
          <w:szCs w:val="28"/>
        </w:rPr>
        <w:t>омочь учителям освоить новые методики</w:t>
      </w:r>
      <w:r w:rsidR="00CE30A5" w:rsidRPr="00153D30">
        <w:rPr>
          <w:rFonts w:ascii="Times New Roman" w:hAnsi="Times New Roman" w:cs="Times New Roman"/>
          <w:sz w:val="28"/>
          <w:szCs w:val="28"/>
        </w:rPr>
        <w:t>; с</w:t>
      </w:r>
      <w:r w:rsidRPr="00153D30">
        <w:rPr>
          <w:rFonts w:ascii="Times New Roman" w:hAnsi="Times New Roman" w:cs="Times New Roman"/>
          <w:sz w:val="28"/>
          <w:szCs w:val="28"/>
        </w:rPr>
        <w:t>делать новые технологии частью образовательной деятельности</w:t>
      </w:r>
      <w:r w:rsidR="00CE30A5" w:rsidRPr="00153D30">
        <w:rPr>
          <w:rFonts w:ascii="Times New Roman" w:hAnsi="Times New Roman" w:cs="Times New Roman"/>
          <w:sz w:val="28"/>
          <w:szCs w:val="28"/>
        </w:rPr>
        <w:t>; и</w:t>
      </w:r>
      <w:r w:rsidRPr="00153D30">
        <w:rPr>
          <w:rFonts w:ascii="Times New Roman" w:hAnsi="Times New Roman" w:cs="Times New Roman"/>
          <w:sz w:val="28"/>
          <w:szCs w:val="28"/>
        </w:rPr>
        <w:t>спользовать образовательный потенциал регионов.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>РЭШ включает биб</w:t>
      </w:r>
      <w:r w:rsidR="00CE30A5" w:rsidRPr="00153D30">
        <w:rPr>
          <w:rFonts w:ascii="Times New Roman" w:hAnsi="Times New Roman" w:cs="Times New Roman"/>
          <w:sz w:val="28"/>
          <w:szCs w:val="28"/>
        </w:rPr>
        <w:t>лиотеку уроков</w:t>
      </w:r>
      <w:r w:rsidRPr="00153D30">
        <w:rPr>
          <w:rFonts w:ascii="Times New Roman" w:hAnsi="Times New Roman" w:cs="Times New Roman"/>
          <w:sz w:val="28"/>
          <w:szCs w:val="28"/>
        </w:rPr>
        <w:t xml:space="preserve">, а также видео, тексты, рисунки, методические материалы, спектакли, тесты, фильмы, которые можно использовать при проектировании </w:t>
      </w:r>
      <w:r w:rsidR="00CE30A5" w:rsidRPr="00153D30">
        <w:rPr>
          <w:rFonts w:ascii="Times New Roman" w:hAnsi="Times New Roman" w:cs="Times New Roman"/>
          <w:sz w:val="28"/>
          <w:szCs w:val="28"/>
        </w:rPr>
        <w:t>занятий</w:t>
      </w:r>
      <w:r w:rsidRPr="00153D30">
        <w:rPr>
          <w:rFonts w:ascii="Times New Roman" w:hAnsi="Times New Roman" w:cs="Times New Roman"/>
          <w:sz w:val="28"/>
          <w:szCs w:val="28"/>
        </w:rPr>
        <w:t>.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="007E20C5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153D30">
        <w:rPr>
          <w:rFonts w:ascii="Times New Roman" w:hAnsi="Times New Roman" w:cs="Times New Roman"/>
          <w:sz w:val="28"/>
          <w:szCs w:val="28"/>
        </w:rPr>
        <w:t xml:space="preserve">могут использовать в работе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Pr="00153D30">
        <w:rPr>
          <w:rFonts w:ascii="Times New Roman" w:hAnsi="Times New Roman" w:cs="Times New Roman"/>
          <w:sz w:val="28"/>
          <w:szCs w:val="28"/>
        </w:rPr>
        <w:t>материалы РЭШ: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р</w:t>
      </w:r>
      <w:r w:rsidRPr="00153D30">
        <w:rPr>
          <w:rFonts w:ascii="Times New Roman" w:hAnsi="Times New Roman" w:cs="Times New Roman"/>
          <w:sz w:val="28"/>
          <w:szCs w:val="28"/>
        </w:rPr>
        <w:t>абочие программы</w:t>
      </w:r>
      <w:r w:rsidR="00CE30A5" w:rsidRPr="00153D30">
        <w:rPr>
          <w:rFonts w:ascii="Times New Roman" w:hAnsi="Times New Roman" w:cs="Times New Roman"/>
          <w:sz w:val="28"/>
          <w:szCs w:val="28"/>
        </w:rPr>
        <w:t>, т</w:t>
      </w:r>
      <w:r w:rsidRPr="00153D30">
        <w:rPr>
          <w:rFonts w:ascii="Times New Roman" w:hAnsi="Times New Roman" w:cs="Times New Roman"/>
          <w:sz w:val="28"/>
          <w:szCs w:val="28"/>
        </w:rPr>
        <w:t>ематическое планирование по классам</w:t>
      </w:r>
      <w:r w:rsidR="00CE30A5" w:rsidRPr="00153D30">
        <w:rPr>
          <w:rFonts w:ascii="Times New Roman" w:hAnsi="Times New Roman" w:cs="Times New Roman"/>
          <w:sz w:val="28"/>
          <w:szCs w:val="28"/>
        </w:rPr>
        <w:t>, к</w:t>
      </w:r>
      <w:r w:rsidRPr="00153D30">
        <w:rPr>
          <w:rFonts w:ascii="Times New Roman" w:hAnsi="Times New Roman" w:cs="Times New Roman"/>
          <w:sz w:val="28"/>
          <w:szCs w:val="28"/>
        </w:rPr>
        <w:t>онспекты уроков</w:t>
      </w:r>
      <w:r w:rsidR="00CE30A5" w:rsidRPr="00153D30">
        <w:rPr>
          <w:rFonts w:ascii="Times New Roman" w:hAnsi="Times New Roman" w:cs="Times New Roman"/>
          <w:sz w:val="28"/>
          <w:szCs w:val="28"/>
        </w:rPr>
        <w:t>, у</w:t>
      </w:r>
      <w:r w:rsidRPr="00153D30">
        <w:rPr>
          <w:rFonts w:ascii="Times New Roman" w:hAnsi="Times New Roman" w:cs="Times New Roman"/>
          <w:sz w:val="28"/>
          <w:szCs w:val="28"/>
        </w:rPr>
        <w:t>пражнения</w:t>
      </w:r>
      <w:r w:rsidR="00CE30A5" w:rsidRPr="00153D30">
        <w:rPr>
          <w:rFonts w:ascii="Times New Roman" w:hAnsi="Times New Roman" w:cs="Times New Roman"/>
          <w:sz w:val="28"/>
          <w:szCs w:val="28"/>
        </w:rPr>
        <w:t>, п</w:t>
      </w:r>
      <w:r w:rsidRPr="00153D30">
        <w:rPr>
          <w:rFonts w:ascii="Times New Roman" w:hAnsi="Times New Roman" w:cs="Times New Roman"/>
          <w:sz w:val="28"/>
          <w:szCs w:val="28"/>
        </w:rPr>
        <w:t xml:space="preserve">роверочные задания </w:t>
      </w:r>
      <w:r w:rsidR="00CE30A5" w:rsidRPr="00153D30">
        <w:rPr>
          <w:rFonts w:ascii="Times New Roman" w:hAnsi="Times New Roman" w:cs="Times New Roman"/>
          <w:sz w:val="28"/>
          <w:szCs w:val="28"/>
        </w:rPr>
        <w:t>и д</w:t>
      </w:r>
      <w:r w:rsidRPr="00153D30">
        <w:rPr>
          <w:rFonts w:ascii="Times New Roman" w:hAnsi="Times New Roman" w:cs="Times New Roman"/>
          <w:sz w:val="28"/>
          <w:szCs w:val="28"/>
        </w:rPr>
        <w:t>ополнительные материалы к урокам</w:t>
      </w:r>
      <w:r w:rsidR="00CE30A5" w:rsidRPr="00153D30">
        <w:rPr>
          <w:rFonts w:ascii="Times New Roman" w:hAnsi="Times New Roman" w:cs="Times New Roman"/>
          <w:sz w:val="28"/>
          <w:szCs w:val="28"/>
        </w:rPr>
        <w:t>, к</w:t>
      </w:r>
      <w:r w:rsidRPr="00153D30">
        <w:rPr>
          <w:rFonts w:ascii="Times New Roman" w:hAnsi="Times New Roman" w:cs="Times New Roman"/>
          <w:sz w:val="28"/>
          <w:szCs w:val="28"/>
        </w:rPr>
        <w:t>онтрольные работы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B08" w:rsidRPr="00153D30" w:rsidRDefault="00E243F5" w:rsidP="008F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В соответствии с Соглашением о сотрудничестве, подписанном губернатором Б.А. Дубровским и генеральным директором Президентской библиотеки им. Б.Н.</w:t>
      </w:r>
      <w:r w:rsidR="007E20C5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>Ельцина А.П.</w:t>
      </w:r>
      <w:r w:rsidR="007E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D30">
        <w:rPr>
          <w:rFonts w:ascii="Times New Roman" w:hAnsi="Times New Roman" w:cs="Times New Roman"/>
          <w:sz w:val="28"/>
          <w:szCs w:val="28"/>
        </w:rPr>
        <w:t>Вершининым</w:t>
      </w:r>
      <w:proofErr w:type="spellEnd"/>
      <w:r w:rsidRPr="00153D30">
        <w:rPr>
          <w:rFonts w:ascii="Times New Roman" w:hAnsi="Times New Roman" w:cs="Times New Roman"/>
          <w:sz w:val="28"/>
          <w:szCs w:val="28"/>
        </w:rPr>
        <w:t xml:space="preserve">, в Челябинской области реализуется проект, благодаря которому </w:t>
      </w:r>
      <w:proofErr w:type="spellStart"/>
      <w:r w:rsidRPr="00153D30">
        <w:rPr>
          <w:rFonts w:ascii="Times New Roman" w:hAnsi="Times New Roman" w:cs="Times New Roman"/>
          <w:sz w:val="28"/>
          <w:szCs w:val="28"/>
        </w:rPr>
        <w:t>южноуральцам</w:t>
      </w:r>
      <w:proofErr w:type="spellEnd"/>
      <w:r w:rsidRPr="00153D30">
        <w:rPr>
          <w:rFonts w:ascii="Times New Roman" w:hAnsi="Times New Roman" w:cs="Times New Roman"/>
          <w:sz w:val="28"/>
          <w:szCs w:val="28"/>
        </w:rPr>
        <w:t xml:space="preserve"> станут доступны уникальные книги и документы из ведущих архивов, музеев и библиотек РФ. В организации урочной и внеурочной деятельности учителями </w:t>
      </w:r>
      <w:r w:rsidR="00444463">
        <w:rPr>
          <w:rFonts w:ascii="Times New Roman" w:hAnsi="Times New Roman" w:cs="Times New Roman"/>
          <w:sz w:val="28"/>
          <w:szCs w:val="28"/>
        </w:rPr>
        <w:t>общественных дисциплин</w:t>
      </w:r>
      <w:r w:rsidRPr="00153D30">
        <w:rPr>
          <w:rFonts w:ascii="Times New Roman" w:hAnsi="Times New Roman" w:cs="Times New Roman"/>
          <w:sz w:val="28"/>
          <w:szCs w:val="28"/>
        </w:rPr>
        <w:t xml:space="preserve"> востребованы электронные коллекции Президентской библиотеки» «</w:t>
      </w:r>
      <w:hyperlink r:id="rId15" w:history="1">
        <w:r w:rsidR="00DC23CF" w:rsidRPr="00153D30">
          <w:rPr>
            <w:rFonts w:ascii="Times New Roman" w:hAnsi="Times New Roman" w:cs="Times New Roman"/>
            <w:sz w:val="28"/>
            <w:szCs w:val="28"/>
          </w:rPr>
          <w:t>Российский народ</w:t>
        </w:r>
      </w:hyperlink>
      <w:r w:rsidRPr="00153D30">
        <w:rPr>
          <w:rFonts w:ascii="Times New Roman" w:hAnsi="Times New Roman" w:cs="Times New Roman"/>
          <w:sz w:val="28"/>
          <w:szCs w:val="28"/>
        </w:rPr>
        <w:t>», «</w:t>
      </w:r>
      <w:hyperlink r:id="rId16" w:history="1">
        <w:r w:rsidR="00DC23CF" w:rsidRPr="00153D30">
          <w:rPr>
            <w:rFonts w:ascii="Times New Roman" w:hAnsi="Times New Roman" w:cs="Times New Roman"/>
            <w:sz w:val="28"/>
            <w:szCs w:val="28"/>
          </w:rPr>
          <w:t>Территория России</w:t>
        </w:r>
      </w:hyperlink>
      <w:r w:rsidRPr="00153D30">
        <w:rPr>
          <w:rFonts w:ascii="Times New Roman" w:hAnsi="Times New Roman" w:cs="Times New Roman"/>
          <w:sz w:val="28"/>
          <w:szCs w:val="28"/>
        </w:rPr>
        <w:t>» и «</w:t>
      </w:r>
      <w:hyperlink r:id="rId17" w:history="1">
        <w:r w:rsidR="00DC23CF" w:rsidRPr="00153D30">
          <w:rPr>
            <w:rFonts w:ascii="Times New Roman" w:hAnsi="Times New Roman" w:cs="Times New Roman"/>
            <w:sz w:val="28"/>
            <w:szCs w:val="28"/>
          </w:rPr>
          <w:t>Государственная власть</w:t>
        </w:r>
      </w:hyperlink>
      <w:r w:rsidRPr="00153D30">
        <w:rPr>
          <w:rFonts w:ascii="Times New Roman" w:hAnsi="Times New Roman" w:cs="Times New Roman"/>
          <w:sz w:val="28"/>
          <w:szCs w:val="28"/>
        </w:rPr>
        <w:t>». Для п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рактической </w:t>
      </w:r>
      <w:r w:rsidRPr="00153D3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учителя будут полезны </w:t>
      </w:r>
      <w:r w:rsidRPr="00153D3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F0B08" w:rsidRPr="00153D30">
        <w:rPr>
          <w:rFonts w:ascii="Times New Roman" w:hAnsi="Times New Roman" w:cs="Times New Roman"/>
          <w:sz w:val="28"/>
          <w:szCs w:val="28"/>
        </w:rPr>
        <w:t>следующие ресурсы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: журналы </w:t>
      </w:r>
      <w:r w:rsidR="008F0B08" w:rsidRPr="00153D30">
        <w:rPr>
          <w:rFonts w:ascii="Times New Roman" w:hAnsi="Times New Roman" w:cs="Times New Roman"/>
          <w:sz w:val="28"/>
          <w:szCs w:val="28"/>
        </w:rPr>
        <w:t>«Преподавание истории в школе» (</w:t>
      </w:r>
      <w:hyperlink r:id="rId18" w:history="1">
        <w:r w:rsidR="008F0B08" w:rsidRPr="00153D30">
          <w:rPr>
            <w:rFonts w:ascii="Times New Roman" w:hAnsi="Times New Roman" w:cs="Times New Roman"/>
            <w:sz w:val="28"/>
            <w:szCs w:val="28"/>
          </w:rPr>
          <w:t>http://pish.ru</w:t>
        </w:r>
      </w:hyperlink>
      <w:r w:rsidR="008F0B08" w:rsidRPr="00153D30">
        <w:rPr>
          <w:rFonts w:ascii="Times New Roman" w:hAnsi="Times New Roman" w:cs="Times New Roman"/>
          <w:sz w:val="28"/>
          <w:szCs w:val="28"/>
        </w:rPr>
        <w:t>)</w:t>
      </w:r>
      <w:r w:rsidR="00700346" w:rsidRPr="00153D30">
        <w:rPr>
          <w:rFonts w:ascii="Times New Roman" w:hAnsi="Times New Roman" w:cs="Times New Roman"/>
          <w:sz w:val="28"/>
          <w:szCs w:val="28"/>
        </w:rPr>
        <w:t xml:space="preserve">, </w:t>
      </w:r>
      <w:r w:rsidR="008F0B08" w:rsidRPr="00153D30">
        <w:rPr>
          <w:rFonts w:ascii="Times New Roman" w:hAnsi="Times New Roman" w:cs="Times New Roman"/>
          <w:sz w:val="28"/>
          <w:szCs w:val="28"/>
        </w:rPr>
        <w:t>«Преподавание истории и обществознани</w:t>
      </w:r>
      <w:r w:rsidR="001E6B08">
        <w:rPr>
          <w:rFonts w:ascii="Times New Roman" w:hAnsi="Times New Roman" w:cs="Times New Roman"/>
          <w:sz w:val="28"/>
          <w:szCs w:val="28"/>
        </w:rPr>
        <w:t>я</w:t>
      </w:r>
      <w:r w:rsidR="008F0B08" w:rsidRPr="00153D30">
        <w:rPr>
          <w:rFonts w:ascii="Times New Roman" w:hAnsi="Times New Roman" w:cs="Times New Roman"/>
          <w:sz w:val="28"/>
          <w:szCs w:val="28"/>
        </w:rPr>
        <w:t xml:space="preserve"> в школе» (</w:t>
      </w:r>
      <w:hyperlink r:id="rId19" w:history="1">
        <w:r w:rsidR="008F0B08" w:rsidRPr="00153D30">
          <w:rPr>
            <w:rFonts w:ascii="Times New Roman" w:hAnsi="Times New Roman" w:cs="Times New Roman"/>
            <w:sz w:val="28"/>
            <w:szCs w:val="28"/>
          </w:rPr>
          <w:t>http://www.schoolpress.ru</w:t>
        </w:r>
      </w:hyperlink>
      <w:r w:rsidR="008F0B08" w:rsidRPr="00153D30">
        <w:rPr>
          <w:rFonts w:ascii="Times New Roman" w:hAnsi="Times New Roman" w:cs="Times New Roman"/>
          <w:sz w:val="28"/>
          <w:szCs w:val="28"/>
        </w:rPr>
        <w:t>)</w:t>
      </w:r>
      <w:r w:rsidR="00700346" w:rsidRPr="00153D30">
        <w:rPr>
          <w:rFonts w:ascii="Times New Roman" w:hAnsi="Times New Roman" w:cs="Times New Roman"/>
          <w:sz w:val="28"/>
          <w:szCs w:val="28"/>
        </w:rPr>
        <w:t xml:space="preserve">, </w:t>
      </w:r>
      <w:r w:rsidR="00153D30">
        <w:rPr>
          <w:rFonts w:ascii="Times New Roman" w:hAnsi="Times New Roman" w:cs="Times New Roman"/>
          <w:sz w:val="28"/>
          <w:szCs w:val="28"/>
        </w:rPr>
        <w:t>«История. Все для учителя!» (</w:t>
      </w:r>
      <w:hyperlink r:id="rId20" w:history="1">
        <w:r w:rsidR="00153D30" w:rsidRPr="005533C9">
          <w:rPr>
            <w:rStyle w:val="a3"/>
            <w:rFonts w:ascii="Times New Roman" w:hAnsi="Times New Roman" w:cs="Times New Roman"/>
            <w:sz w:val="28"/>
            <w:szCs w:val="28"/>
          </w:rPr>
          <w:t>http://www.e-osnova.ru/journal/11</w:t>
        </w:r>
      </w:hyperlink>
      <w:r w:rsidR="00153D30">
        <w:rPr>
          <w:rFonts w:ascii="Times New Roman" w:hAnsi="Times New Roman" w:cs="Times New Roman"/>
          <w:sz w:val="28"/>
          <w:szCs w:val="28"/>
        </w:rPr>
        <w:t xml:space="preserve">), </w:t>
      </w:r>
      <w:r w:rsidR="00700346" w:rsidRPr="00153D30">
        <w:rPr>
          <w:rFonts w:ascii="Times New Roman" w:hAnsi="Times New Roman" w:cs="Times New Roman"/>
          <w:sz w:val="28"/>
          <w:szCs w:val="28"/>
        </w:rPr>
        <w:t>«Родина» (</w:t>
      </w:r>
      <w:hyperlink r:id="rId21" w:history="1">
        <w:r w:rsidR="00700346" w:rsidRPr="00153D30">
          <w:rPr>
            <w:rFonts w:ascii="Times New Roman" w:hAnsi="Times New Roman" w:cs="Times New Roman"/>
            <w:sz w:val="28"/>
            <w:szCs w:val="28"/>
          </w:rPr>
          <w:t>http://rodina.rg.ru</w:t>
        </w:r>
      </w:hyperlink>
      <w:r w:rsidR="00700346" w:rsidRPr="00153D30">
        <w:rPr>
          <w:rFonts w:ascii="Times New Roman" w:hAnsi="Times New Roman" w:cs="Times New Roman"/>
          <w:sz w:val="28"/>
          <w:szCs w:val="28"/>
        </w:rPr>
        <w:t>);</w:t>
      </w:r>
      <w:r w:rsidR="00444463">
        <w:rPr>
          <w:rFonts w:ascii="Times New Roman" w:hAnsi="Times New Roman" w:cs="Times New Roman"/>
          <w:sz w:val="28"/>
          <w:szCs w:val="28"/>
        </w:rPr>
        <w:t xml:space="preserve"> портал «Финансовая культура</w:t>
      </w:r>
      <w:r w:rsidR="002C7622">
        <w:rPr>
          <w:rFonts w:ascii="Times New Roman" w:hAnsi="Times New Roman" w:cs="Times New Roman"/>
          <w:sz w:val="28"/>
          <w:szCs w:val="28"/>
        </w:rPr>
        <w:t>»</w:t>
      </w:r>
      <w:r w:rsidR="00444463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="00444463" w:rsidRPr="00CC2391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444463" w:rsidRPr="00CC2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fincult</w:t>
        </w:r>
        <w:r w:rsidR="00444463" w:rsidRPr="00CC23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4463" w:rsidRPr="00CC2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444463" w:rsidRPr="00CC2391">
          <w:rPr>
            <w:rStyle w:val="a3"/>
            <w:rFonts w:ascii="Times New Roman" w:hAnsi="Times New Roman" w:cs="Times New Roman"/>
            <w:sz w:val="28"/>
            <w:szCs w:val="28"/>
          </w:rPr>
          <w:t>)»</w:t>
        </w:r>
      </w:hyperlink>
      <w:r w:rsidR="00700346" w:rsidRPr="00153D30">
        <w:rPr>
          <w:rFonts w:ascii="Times New Roman" w:hAnsi="Times New Roman" w:cs="Times New Roman"/>
          <w:sz w:val="28"/>
          <w:szCs w:val="28"/>
        </w:rPr>
        <w:t>;</w:t>
      </w:r>
      <w:r w:rsidR="00444463">
        <w:rPr>
          <w:rFonts w:ascii="Times New Roman" w:hAnsi="Times New Roman" w:cs="Times New Roman"/>
          <w:sz w:val="28"/>
          <w:szCs w:val="28"/>
        </w:rPr>
        <w:t xml:space="preserve"> портал «Экономика для школьников» (</w:t>
      </w:r>
      <w:hyperlink r:id="rId23" w:history="1">
        <w:r w:rsidR="00444463" w:rsidRPr="00CC2391">
          <w:rPr>
            <w:rStyle w:val="a3"/>
            <w:rFonts w:ascii="Times New Roman" w:hAnsi="Times New Roman" w:cs="Times New Roman"/>
            <w:sz w:val="28"/>
            <w:szCs w:val="28"/>
          </w:rPr>
          <w:t>https://iloveeconomics.ru</w:t>
        </w:r>
      </w:hyperlink>
      <w:r w:rsidR="00444463">
        <w:rPr>
          <w:rFonts w:ascii="Times New Roman" w:hAnsi="Times New Roman" w:cs="Times New Roman"/>
          <w:sz w:val="28"/>
          <w:szCs w:val="28"/>
        </w:rPr>
        <w:t>), портал «Право для школьников» (</w:t>
      </w:r>
      <w:r w:rsidR="00444463" w:rsidRPr="00444463">
        <w:rPr>
          <w:rFonts w:ascii="Times New Roman" w:hAnsi="Times New Roman" w:cs="Times New Roman"/>
          <w:sz w:val="28"/>
          <w:szCs w:val="28"/>
        </w:rPr>
        <w:t>http://pravo-olymp.ru</w:t>
      </w:r>
      <w:r w:rsidR="00444463">
        <w:rPr>
          <w:rFonts w:ascii="Times New Roman" w:hAnsi="Times New Roman" w:cs="Times New Roman"/>
          <w:sz w:val="28"/>
          <w:szCs w:val="28"/>
        </w:rPr>
        <w:t xml:space="preserve">), </w:t>
      </w:r>
      <w:r w:rsidR="00700346" w:rsidRPr="00153D30">
        <w:rPr>
          <w:rFonts w:ascii="Times New Roman" w:hAnsi="Times New Roman" w:cs="Times New Roman"/>
          <w:sz w:val="28"/>
          <w:szCs w:val="28"/>
        </w:rPr>
        <w:t>научная электронная публичная библиотека (</w:t>
      </w:r>
      <w:hyperlink r:id="rId24" w:history="1">
        <w:r w:rsidR="00700346" w:rsidRPr="00153D30">
          <w:rPr>
            <w:rStyle w:val="a3"/>
            <w:rFonts w:ascii="Times New Roman" w:hAnsi="Times New Roman" w:cs="Times New Roman"/>
            <w:sz w:val="28"/>
            <w:szCs w:val="28"/>
          </w:rPr>
          <w:t>https://elibrary.ru</w:t>
        </w:r>
      </w:hyperlink>
      <w:r w:rsidR="00700346" w:rsidRPr="00153D30">
        <w:rPr>
          <w:rFonts w:ascii="Times New Roman" w:hAnsi="Times New Roman" w:cs="Times New Roman"/>
          <w:sz w:val="28"/>
          <w:szCs w:val="28"/>
        </w:rPr>
        <w:t>)</w:t>
      </w:r>
      <w:r w:rsidR="00444463">
        <w:rPr>
          <w:rFonts w:ascii="Times New Roman" w:hAnsi="Times New Roman" w:cs="Times New Roman"/>
          <w:sz w:val="28"/>
          <w:szCs w:val="28"/>
        </w:rPr>
        <w:t>.</w:t>
      </w:r>
    </w:p>
    <w:p w:rsidR="0031189C" w:rsidRDefault="0031189C" w:rsidP="0031189C">
      <w:pPr>
        <w:tabs>
          <w:tab w:val="right" w:leader="hyphen" w:pos="5103"/>
          <w:tab w:val="right" w:leader="hyphen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Особенности преподавания </w:t>
      </w:r>
      <w:r w:rsidR="002C7622">
        <w:rPr>
          <w:rFonts w:ascii="Times New Roman" w:hAnsi="Times New Roman"/>
          <w:sz w:val="28"/>
          <w:szCs w:val="28"/>
        </w:rPr>
        <w:t xml:space="preserve">учебных предметов </w:t>
      </w:r>
      <w:r w:rsidR="002C7622" w:rsidRPr="002C7622">
        <w:rPr>
          <w:rFonts w:ascii="Times New Roman" w:hAnsi="Times New Roman"/>
          <w:sz w:val="28"/>
          <w:szCs w:val="28"/>
        </w:rPr>
        <w:t>«Обществознание», «Эко</w:t>
      </w:r>
      <w:r w:rsidR="002C7622">
        <w:rPr>
          <w:rFonts w:ascii="Times New Roman" w:hAnsi="Times New Roman"/>
          <w:sz w:val="28"/>
          <w:szCs w:val="28"/>
        </w:rPr>
        <w:t>номика» и</w:t>
      </w:r>
      <w:r w:rsidR="002C7622" w:rsidRPr="002C7622">
        <w:rPr>
          <w:rFonts w:ascii="Times New Roman" w:hAnsi="Times New Roman"/>
          <w:sz w:val="28"/>
          <w:szCs w:val="28"/>
        </w:rPr>
        <w:t xml:space="preserve"> «Право»</w:t>
      </w:r>
      <w:r w:rsidR="002C7622">
        <w:rPr>
          <w:rFonts w:ascii="Times New Roman" w:hAnsi="Times New Roman"/>
          <w:sz w:val="28"/>
          <w:szCs w:val="28"/>
        </w:rPr>
        <w:t xml:space="preserve"> </w:t>
      </w:r>
      <w:r w:rsidRPr="00153D30">
        <w:rPr>
          <w:rFonts w:ascii="Times New Roman" w:hAnsi="Times New Roman"/>
          <w:sz w:val="28"/>
          <w:szCs w:val="28"/>
        </w:rPr>
        <w:t>в 2018/2019 учебном году будут рассмотрены в августе-сентябре 2018 г. в рамках модульных курсов, подготовленных кафедрой общественных и художественно-эстетических дисциплин ГБУ ДПО ЧИППКРО</w:t>
      </w:r>
      <w:r w:rsidR="00153D30" w:rsidRPr="00153D30">
        <w:rPr>
          <w:rFonts w:ascii="Times New Roman" w:hAnsi="Times New Roman"/>
          <w:sz w:val="28"/>
          <w:szCs w:val="28"/>
        </w:rPr>
        <w:t xml:space="preserve"> (Приложение 2)</w:t>
      </w:r>
      <w:r w:rsidRPr="00153D30">
        <w:rPr>
          <w:rFonts w:ascii="Times New Roman" w:hAnsi="Times New Roman"/>
          <w:sz w:val="28"/>
          <w:szCs w:val="28"/>
        </w:rPr>
        <w:t xml:space="preserve">. </w:t>
      </w:r>
    </w:p>
    <w:p w:rsidR="0031189C" w:rsidRDefault="00490352" w:rsidP="006B7E34">
      <w:pPr>
        <w:tabs>
          <w:tab w:val="right" w:leader="hyphen" w:pos="5103"/>
          <w:tab w:val="right" w:leader="hyphen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52">
        <w:rPr>
          <w:rFonts w:ascii="Times New Roman" w:hAnsi="Times New Roman"/>
          <w:sz w:val="28"/>
          <w:szCs w:val="28"/>
        </w:rPr>
        <w:t>По вопросам преподавания учебн</w:t>
      </w:r>
      <w:r>
        <w:rPr>
          <w:rFonts w:ascii="Times New Roman" w:hAnsi="Times New Roman"/>
          <w:sz w:val="28"/>
          <w:szCs w:val="28"/>
        </w:rPr>
        <w:t>ых</w:t>
      </w:r>
      <w:r w:rsidRPr="00490352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Pr="00490352">
        <w:rPr>
          <w:rFonts w:ascii="Times New Roman" w:hAnsi="Times New Roman"/>
          <w:sz w:val="28"/>
          <w:szCs w:val="28"/>
        </w:rPr>
        <w:t xml:space="preserve"> «Обществознание», «Экономика»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90352">
        <w:rPr>
          <w:rFonts w:ascii="Times New Roman" w:hAnsi="Times New Roman"/>
          <w:sz w:val="28"/>
          <w:szCs w:val="28"/>
        </w:rPr>
        <w:t xml:space="preserve"> «Право» обращаться к Никитин</w:t>
      </w:r>
      <w:r>
        <w:rPr>
          <w:rFonts w:ascii="Times New Roman" w:hAnsi="Times New Roman"/>
          <w:sz w:val="28"/>
          <w:szCs w:val="28"/>
        </w:rPr>
        <w:t>у</w:t>
      </w:r>
      <w:r w:rsidRPr="00490352">
        <w:rPr>
          <w:rFonts w:ascii="Times New Roman" w:hAnsi="Times New Roman"/>
          <w:sz w:val="28"/>
          <w:szCs w:val="28"/>
        </w:rPr>
        <w:t xml:space="preserve"> Дмитри</w:t>
      </w:r>
      <w:r>
        <w:rPr>
          <w:rFonts w:ascii="Times New Roman" w:hAnsi="Times New Roman"/>
          <w:sz w:val="28"/>
          <w:szCs w:val="28"/>
        </w:rPr>
        <w:t>ю</w:t>
      </w:r>
      <w:r w:rsidRPr="00490352">
        <w:rPr>
          <w:rFonts w:ascii="Times New Roman" w:hAnsi="Times New Roman"/>
          <w:sz w:val="28"/>
          <w:szCs w:val="28"/>
        </w:rPr>
        <w:t xml:space="preserve"> Игоревич</w:t>
      </w:r>
      <w:r>
        <w:rPr>
          <w:rFonts w:ascii="Times New Roman" w:hAnsi="Times New Roman"/>
          <w:sz w:val="28"/>
          <w:szCs w:val="28"/>
        </w:rPr>
        <w:t>у</w:t>
      </w:r>
      <w:r w:rsidRPr="00490352">
        <w:rPr>
          <w:rFonts w:ascii="Times New Roman" w:hAnsi="Times New Roman"/>
          <w:sz w:val="28"/>
          <w:szCs w:val="28"/>
        </w:rPr>
        <w:t>, старш</w:t>
      </w:r>
      <w:r>
        <w:rPr>
          <w:rFonts w:ascii="Times New Roman" w:hAnsi="Times New Roman"/>
          <w:sz w:val="28"/>
          <w:szCs w:val="28"/>
        </w:rPr>
        <w:t>ему</w:t>
      </w:r>
      <w:r w:rsidRPr="00490352">
        <w:rPr>
          <w:rFonts w:ascii="Times New Roman" w:hAnsi="Times New Roman"/>
          <w:sz w:val="28"/>
          <w:szCs w:val="28"/>
        </w:rPr>
        <w:t xml:space="preserve"> преподавател</w:t>
      </w:r>
      <w:r>
        <w:rPr>
          <w:rFonts w:ascii="Times New Roman" w:hAnsi="Times New Roman"/>
          <w:sz w:val="28"/>
          <w:szCs w:val="28"/>
        </w:rPr>
        <w:t>ю</w:t>
      </w:r>
      <w:r w:rsidRPr="00490352">
        <w:rPr>
          <w:rFonts w:ascii="Times New Roman" w:hAnsi="Times New Roman"/>
          <w:sz w:val="28"/>
          <w:szCs w:val="28"/>
        </w:rPr>
        <w:t xml:space="preserve"> кафедры общественных и художественно-эстетических дисциплин ГБУ </w:t>
      </w:r>
      <w:r>
        <w:rPr>
          <w:rFonts w:ascii="Times New Roman" w:hAnsi="Times New Roman"/>
          <w:sz w:val="28"/>
          <w:szCs w:val="28"/>
        </w:rPr>
        <w:t xml:space="preserve">ДПО ЧИППКРО. Телефон: </w:t>
      </w:r>
      <w:r w:rsidRPr="00490352">
        <w:rPr>
          <w:rFonts w:ascii="Times New Roman" w:hAnsi="Times New Roman"/>
          <w:sz w:val="28"/>
          <w:szCs w:val="28"/>
        </w:rPr>
        <w:t>230-01-26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F0B08" w:rsidRPr="00BC6B9A" w:rsidRDefault="008F0B08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F0B08" w:rsidRPr="00BC6B9A" w:rsidSect="00AA5668">
          <w:pgSz w:w="11906" w:h="16838"/>
          <w:pgMar w:top="851" w:right="851" w:bottom="993" w:left="1418" w:header="709" w:footer="709" w:gutter="0"/>
          <w:cols w:space="708"/>
          <w:docGrid w:linePitch="360"/>
        </w:sectPr>
      </w:pPr>
    </w:p>
    <w:p w:rsidR="00D01A71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24BA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B46CC3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 xml:space="preserve">(общие, для реализации федеральных государственных образовательных стандартов общего образования и Федерального компонента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государственного образовательного стандарта)</w:t>
      </w:r>
    </w:p>
    <w:p w:rsidR="00B46CC3" w:rsidRDefault="00B46CC3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изм., внесенными Федеральными законами от 04.06.2014 г. № 145-ФЗ, от 06.04.2015 г. № 68-ФЗ, ред. </w:t>
      </w:r>
      <w:r w:rsidR="004F46C7">
        <w:rPr>
          <w:rFonts w:ascii="Times New Roman" w:hAnsi="Times New Roman"/>
          <w:sz w:val="28"/>
          <w:szCs w:val="28"/>
        </w:rPr>
        <w:t>17</w:t>
      </w:r>
      <w:r w:rsidRPr="00BC6B9A">
        <w:rPr>
          <w:rFonts w:ascii="Times New Roman" w:hAnsi="Times New Roman"/>
          <w:sz w:val="28"/>
          <w:szCs w:val="28"/>
        </w:rPr>
        <w:t>.</w:t>
      </w:r>
      <w:r w:rsidR="004F46C7">
        <w:rPr>
          <w:rFonts w:ascii="Times New Roman" w:hAnsi="Times New Roman"/>
          <w:sz w:val="28"/>
          <w:szCs w:val="28"/>
        </w:rPr>
        <w:t>03</w:t>
      </w:r>
      <w:r w:rsidRPr="00BC6B9A">
        <w:rPr>
          <w:rFonts w:ascii="Times New Roman" w:hAnsi="Times New Roman"/>
          <w:sz w:val="28"/>
          <w:szCs w:val="28"/>
        </w:rPr>
        <w:t>.201</w:t>
      </w:r>
      <w:r w:rsidR="004F46C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25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11.06.2014 г. № 540 «Об утверждении Положения о Всероссийском физкультурно-спортивном комплексе «Готов к труду и обороне» (ГТО)» (в ред. Постановлений Правительства РФ от 30.12.2015 г. № 1508, от 26.01.2017 г. №</w:t>
      </w:r>
      <w:r w:rsidR="00B500C2"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>79, от 06.03.2018 г. №</w:t>
      </w:r>
      <w:r w:rsidR="00B500C2"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>231) // http://www.consultant.ru/; http://www.garant.ru/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BC6B9A" w:rsidRDefault="004924BA" w:rsidP="00492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2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BC6B9A">
          <w:rPr>
            <w:rFonts w:ascii="Times New Roman" w:hAnsi="Times New Roman"/>
            <w:sz w:val="28"/>
            <w:szCs w:val="28"/>
          </w:rPr>
          <w:t>№ 1644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27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BC6B9A">
          <w:rPr>
            <w:rFonts w:ascii="Times New Roman" w:hAnsi="Times New Roman"/>
            <w:sz w:val="28"/>
            <w:szCs w:val="28"/>
          </w:rPr>
          <w:t>№ 1577</w:t>
        </w:r>
      </w:hyperlink>
      <w:r w:rsidRPr="00BC6B9A">
        <w:rPr>
          <w:rFonts w:ascii="Times New Roman" w:hAnsi="Times New Roman"/>
          <w:sz w:val="28"/>
          <w:szCs w:val="28"/>
        </w:rPr>
        <w:t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http://www.consultant.ru/; http://www.garant.ru/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17.05.2012 г. № 413 (в ред. Приказов Минобрнауки России от 29.12.2014 г. </w:t>
      </w:r>
      <w:hyperlink r:id="rId2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C6B9A">
          <w:rPr>
            <w:rFonts w:ascii="Times New Roman" w:hAnsi="Times New Roman"/>
            <w:sz w:val="28"/>
            <w:szCs w:val="28"/>
          </w:rPr>
          <w:t>№ 1645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29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C6B9A">
          <w:rPr>
            <w:rFonts w:ascii="Times New Roman" w:hAnsi="Times New Roman"/>
            <w:sz w:val="28"/>
            <w:szCs w:val="28"/>
          </w:rPr>
          <w:t>№ 1578</w:t>
        </w:r>
      </w:hyperlink>
      <w:r w:rsidRPr="00BC6B9A">
        <w:rPr>
          <w:rFonts w:ascii="Times New Roman" w:hAnsi="Times New Roman"/>
          <w:sz w:val="28"/>
          <w:szCs w:val="28"/>
        </w:rPr>
        <w:t>, от 29.06.2017 г. № 613) «Об утверждении федерального государственного образовательного стандарта среднего общего образования» (Зарегистрирован Минюстом России 07.06.2012 г. № 24480) // http://www.consultant.ru/; http://www.garant.ru/</w:t>
      </w:r>
    </w:p>
    <w:p w:rsidR="004924BA" w:rsidRPr="00BC6B9A" w:rsidRDefault="004924BA" w:rsidP="0049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4"/>
          <w:sz w:val="28"/>
          <w:szCs w:val="28"/>
        </w:rPr>
        <w:t xml:space="preserve">Приказ Министерства </w:t>
      </w:r>
      <w:r w:rsidRPr="00BC6B9A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 от 05.03.2004 г. №</w:t>
      </w:r>
      <w:r w:rsidRPr="00BC6B9A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pacing w:val="-2"/>
          <w:sz w:val="28"/>
          <w:szCs w:val="28"/>
        </w:rPr>
        <w:t>1089 «</w:t>
      </w:r>
      <w:r w:rsidRPr="00BC6B9A">
        <w:rPr>
          <w:rFonts w:ascii="Times New Roman" w:hAnsi="Times New Roman"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BC6B9A">
        <w:rPr>
          <w:rFonts w:ascii="Times New Roman" w:hAnsi="Times New Roman"/>
          <w:spacing w:val="-4"/>
          <w:sz w:val="28"/>
          <w:szCs w:val="28"/>
        </w:rPr>
        <w:t>общего, основного общего и среднего (полного) общего образования» (</w:t>
      </w:r>
      <w:r w:rsidRPr="00BC6B9A">
        <w:rPr>
          <w:rFonts w:ascii="Times New Roman" w:hAnsi="Times New Roman"/>
          <w:spacing w:val="-6"/>
          <w:sz w:val="28"/>
          <w:szCs w:val="28"/>
        </w:rPr>
        <w:t>в ред. Приказов Минобрнауки России от 03.06.2008 г. № 164, от 31.08.2009 г. № 320, от 19.10.2009 г. № 427, от 10.11.2011 г. №</w:t>
      </w:r>
      <w:r w:rsidR="00B500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6B9A">
        <w:rPr>
          <w:rFonts w:ascii="Times New Roman" w:hAnsi="Times New Roman"/>
          <w:spacing w:val="-6"/>
          <w:sz w:val="28"/>
          <w:szCs w:val="28"/>
        </w:rPr>
        <w:t>2643, от 24.01.2012 г. № 39, от 31.01.2012 г. № 69, от 23.06.2015 г. № 609, от 07.06.2017 г. № 506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BC6B9A">
        <w:rPr>
          <w:rFonts w:ascii="Times New Roman" w:hAnsi="Times New Roman"/>
          <w:sz w:val="28"/>
          <w:szCs w:val="28"/>
        </w:rPr>
        <w:t>// http://www.consultant.ru/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07.07.2005 г. № 03-126 «О примерных программах по учебным предметам федерального базисного учебного плана» // http://www.consultant.ru/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риказ Министерства образования и науки Челябинской области </w:t>
      </w:r>
      <w:r w:rsidRPr="00BC6B9A">
        <w:rPr>
          <w:rFonts w:ascii="Times New Roman" w:hAnsi="Times New Roman"/>
          <w:sz w:val="28"/>
          <w:szCs w:val="28"/>
        </w:rPr>
        <w:t>от 30.05.2014 г. № 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BC6B9A">
        <w:rPr>
          <w:rFonts w:ascii="Times New Roman" w:hAnsi="Times New Roman"/>
          <w:spacing w:val="-2"/>
          <w:sz w:val="28"/>
          <w:szCs w:val="28"/>
        </w:rPr>
        <w:t>»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Приказ Министерства образования и науки Челябинской области от 25.08.2014 г. № 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</w:t>
      </w:r>
    </w:p>
    <w:p w:rsidR="004924BA" w:rsidRPr="006B7E34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от 31.07.2009 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6B7E34" w:rsidRPr="00BC6B9A" w:rsidRDefault="006B7E34" w:rsidP="006B7E34">
      <w:pPr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6B7E34" w:rsidRPr="00BC6B9A" w:rsidRDefault="006B7E34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// http://fgosreestr.ru/ </w:t>
      </w:r>
    </w:p>
    <w:p w:rsidR="004924BA" w:rsidRDefault="004924BA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«Готов к труду и обороне» (ГТО) в субъектах Российской Федерации (утв. Минобрнауки России, </w:t>
      </w:r>
      <w:proofErr w:type="spellStart"/>
      <w:r w:rsidRPr="00BC6B9A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России 31.10.2014).</w:t>
      </w:r>
    </w:p>
    <w:p w:rsidR="004F46C7" w:rsidRPr="00BC6B9A" w:rsidRDefault="004F46C7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981641" w:rsidRPr="00BC6B9A" w:rsidRDefault="00981641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981641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</w:p>
    <w:p w:rsidR="00EB575B" w:rsidRPr="00BC6B9A" w:rsidRDefault="00EB575B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803258" w:rsidRPr="00BC6B9A" w:rsidRDefault="008E3FD8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16685E" w:rsidRPr="00BC6B9A" w:rsidRDefault="0016685E" w:rsidP="0016685E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BC6B9A">
        <w:rPr>
          <w:rFonts w:ascii="Times New Roman" w:hAnsi="Times New Roman"/>
          <w:sz w:val="28"/>
          <w:szCs w:val="28"/>
        </w:rPr>
        <w:t>, М. И.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 В. </w:t>
      </w:r>
      <w:proofErr w:type="spellStart"/>
      <w:r w:rsidRPr="00BC6B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Т. П. Зуева ; Мин-во образования и науки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B9A">
        <w:rPr>
          <w:rFonts w:ascii="Times New Roman" w:hAnsi="Times New Roman"/>
          <w:sz w:val="28"/>
          <w:szCs w:val="28"/>
        </w:rPr>
        <w:t>ин-т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BC6B9A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B46CC3" w:rsidRDefault="00B46CC3" w:rsidP="004924BA">
      <w:pPr>
        <w:shd w:val="clear" w:color="auto" w:fill="FFFFFF"/>
        <w:tabs>
          <w:tab w:val="left" w:pos="720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46CC3" w:rsidRPr="00B46CC3" w:rsidRDefault="00B46CC3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6CC3" w:rsidRPr="00B46CC3" w:rsidRDefault="00B46CC3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 xml:space="preserve">Модульные курсы 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>кафедры общественных и художественно-эстетических дисциплин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>ГБУ ДПО ЧИППКРО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CC3" w:rsidRPr="00B46CC3" w:rsidRDefault="00B46CC3" w:rsidP="00CE539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t>Глобальные проблемы человечества и методика изучения курса «Рос</w:t>
      </w:r>
      <w:r>
        <w:rPr>
          <w:rFonts w:ascii="Times New Roman" w:hAnsi="Times New Roman" w:cs="Times New Roman"/>
          <w:sz w:val="28"/>
          <w:szCs w:val="28"/>
        </w:rPr>
        <w:t>сия в мире».</w:t>
      </w:r>
    </w:p>
    <w:p w:rsidR="00B46CC3" w:rsidRPr="00B46CC3" w:rsidRDefault="00B46CC3" w:rsidP="00CE539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t>Деятельность учителей (по предметам) в условиях введения историко-культурного стандарта (по дисциплинам)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C3" w:rsidRPr="00B46CC3" w:rsidRDefault="00B46CC3" w:rsidP="00CE539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t xml:space="preserve">Изучение истории религий и воспитание духовно-нравственной культуры школьников (начальная школа – </w:t>
      </w:r>
      <w:proofErr w:type="spellStart"/>
      <w:r w:rsidRPr="00B46CC3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Pr="00B46CC3">
        <w:rPr>
          <w:rFonts w:ascii="Times New Roman" w:hAnsi="Times New Roman" w:cs="Times New Roman"/>
          <w:sz w:val="28"/>
          <w:szCs w:val="28"/>
        </w:rPr>
        <w:t>, основная и средняя школа – ОДНКНР и гуманитарные дисциплины, воспитательная работа)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C3" w:rsidRPr="00B46CC3" w:rsidRDefault="00B46CC3" w:rsidP="00CE539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t>История Холокоста в контексте геноцидов ХХ века и воспитание толерантности школьников (история, литература, обществознание, искусство)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C3" w:rsidRPr="00B46CC3" w:rsidRDefault="00B46CC3" w:rsidP="00CE539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t>Методика использования электронной формы учебника (по пред</w:t>
      </w:r>
      <w:r>
        <w:rPr>
          <w:rFonts w:ascii="Times New Roman" w:hAnsi="Times New Roman" w:cs="Times New Roman"/>
          <w:sz w:val="28"/>
          <w:szCs w:val="28"/>
        </w:rPr>
        <w:t>мету).</w:t>
      </w:r>
    </w:p>
    <w:p w:rsidR="00B46CC3" w:rsidRPr="00B46CC3" w:rsidRDefault="00B46CC3" w:rsidP="00CE539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t>Организация исследовательской и проектной деятельности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C3" w:rsidRPr="00B46CC3" w:rsidRDefault="00B46CC3" w:rsidP="00CE539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t>Проектирование рабочей программы (по учебному предмету) с учетом национальных, региональных и этнокультурных особенностей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C3" w:rsidRPr="00B46CC3" w:rsidRDefault="00B46CC3" w:rsidP="00CE539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t>Система оценки качества подготовки учащихся по общественным дисциплинам (НИКО, ВПР, ЕГЭ, ОГЭ, ГВЭ)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C3" w:rsidRPr="00B46CC3" w:rsidRDefault="00B46CC3" w:rsidP="00CE539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7"/>
        </w:rPr>
        <w:t>Теория и методика обучения школьников основам финансовой грамотности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B46CC3" w:rsidRDefault="00B46CC3" w:rsidP="00CE539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t>Технологии формирования универсальных учебных действий на уроках (по предметам)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4BA" w:rsidRPr="00B46CC3" w:rsidRDefault="00B46CC3" w:rsidP="00CE539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t>Формирование антикоррупционного мировоззрения школьников в преподавании (учебного предмета).</w:t>
      </w:r>
    </w:p>
    <w:p w:rsidR="004924BA" w:rsidRPr="00B46CC3" w:rsidRDefault="004924BA" w:rsidP="00B4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24BA" w:rsidRPr="00B46CC3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C9" w:rsidRDefault="00EA1BC9" w:rsidP="00BC6B9A">
      <w:pPr>
        <w:spacing w:after="0" w:line="240" w:lineRule="auto"/>
      </w:pPr>
      <w:r>
        <w:separator/>
      </w:r>
    </w:p>
  </w:endnote>
  <w:endnote w:type="continuationSeparator" w:id="0">
    <w:p w:rsidR="00EA1BC9" w:rsidRDefault="00EA1BC9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C9" w:rsidRDefault="00EA1BC9" w:rsidP="00BC6B9A">
      <w:pPr>
        <w:spacing w:after="0" w:line="240" w:lineRule="auto"/>
      </w:pPr>
      <w:r>
        <w:separator/>
      </w:r>
    </w:p>
  </w:footnote>
  <w:footnote w:type="continuationSeparator" w:id="0">
    <w:p w:rsidR="00EA1BC9" w:rsidRDefault="00EA1BC9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621D5"/>
    <w:multiLevelType w:val="hybridMultilevel"/>
    <w:tmpl w:val="4C1EA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B252E8"/>
    <w:multiLevelType w:val="hybridMultilevel"/>
    <w:tmpl w:val="C89ED8D2"/>
    <w:lvl w:ilvl="0" w:tplc="9FE47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F1F44"/>
    <w:multiLevelType w:val="hybridMultilevel"/>
    <w:tmpl w:val="3F5053B0"/>
    <w:lvl w:ilvl="0" w:tplc="079C6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0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C7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88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E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6E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86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C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6D2EE8"/>
    <w:multiLevelType w:val="hybridMultilevel"/>
    <w:tmpl w:val="48CE8200"/>
    <w:lvl w:ilvl="0" w:tplc="9FE47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341098"/>
    <w:multiLevelType w:val="multilevel"/>
    <w:tmpl w:val="0B76307C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F42CF9"/>
    <w:multiLevelType w:val="hybridMultilevel"/>
    <w:tmpl w:val="1BE2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F1B2470"/>
    <w:multiLevelType w:val="hybridMultilevel"/>
    <w:tmpl w:val="38EC4124"/>
    <w:lvl w:ilvl="0" w:tplc="671E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07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A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0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C1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C4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8D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4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F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E5354D"/>
    <w:multiLevelType w:val="hybridMultilevel"/>
    <w:tmpl w:val="348C4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16"/>
  </w:num>
  <w:num w:numId="10">
    <w:abstractNumId w:val="13"/>
  </w:num>
  <w:num w:numId="11">
    <w:abstractNumId w:val="1"/>
  </w:num>
  <w:num w:numId="12">
    <w:abstractNumId w:val="4"/>
  </w:num>
  <w:num w:numId="13">
    <w:abstractNumId w:val="15"/>
  </w:num>
  <w:num w:numId="14">
    <w:abstractNumId w:val="11"/>
  </w:num>
  <w:num w:numId="15">
    <w:abstractNumId w:val="7"/>
  </w:num>
  <w:num w:numId="16">
    <w:abstractNumId w:val="14"/>
  </w:num>
  <w:num w:numId="17">
    <w:abstractNumId w:val="17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23097"/>
    <w:rsid w:val="00065C71"/>
    <w:rsid w:val="00073186"/>
    <w:rsid w:val="000A062F"/>
    <w:rsid w:val="000D59F8"/>
    <w:rsid w:val="00106C96"/>
    <w:rsid w:val="001370AF"/>
    <w:rsid w:val="00153D30"/>
    <w:rsid w:val="0016685E"/>
    <w:rsid w:val="001713F5"/>
    <w:rsid w:val="001745A9"/>
    <w:rsid w:val="00175591"/>
    <w:rsid w:val="001824E0"/>
    <w:rsid w:val="001B3A19"/>
    <w:rsid w:val="001C6BF6"/>
    <w:rsid w:val="001E6B08"/>
    <w:rsid w:val="001F3990"/>
    <w:rsid w:val="00215214"/>
    <w:rsid w:val="00226187"/>
    <w:rsid w:val="00236987"/>
    <w:rsid w:val="002437AD"/>
    <w:rsid w:val="00250B97"/>
    <w:rsid w:val="002C0C71"/>
    <w:rsid w:val="002C7622"/>
    <w:rsid w:val="002E6F54"/>
    <w:rsid w:val="002F574F"/>
    <w:rsid w:val="002F5923"/>
    <w:rsid w:val="0031189C"/>
    <w:rsid w:val="00341071"/>
    <w:rsid w:val="003671A0"/>
    <w:rsid w:val="003A61BC"/>
    <w:rsid w:val="003B2915"/>
    <w:rsid w:val="00401367"/>
    <w:rsid w:val="00444463"/>
    <w:rsid w:val="00490352"/>
    <w:rsid w:val="004924BA"/>
    <w:rsid w:val="004B131F"/>
    <w:rsid w:val="004D3C7B"/>
    <w:rsid w:val="004F3984"/>
    <w:rsid w:val="004F46C7"/>
    <w:rsid w:val="00532129"/>
    <w:rsid w:val="00532EA0"/>
    <w:rsid w:val="00544D78"/>
    <w:rsid w:val="00555B26"/>
    <w:rsid w:val="005C59D3"/>
    <w:rsid w:val="005F5CA5"/>
    <w:rsid w:val="00621C20"/>
    <w:rsid w:val="0063099A"/>
    <w:rsid w:val="006451C3"/>
    <w:rsid w:val="006B7E34"/>
    <w:rsid w:val="006F55C8"/>
    <w:rsid w:val="00700346"/>
    <w:rsid w:val="00761762"/>
    <w:rsid w:val="00776183"/>
    <w:rsid w:val="00786447"/>
    <w:rsid w:val="007919E5"/>
    <w:rsid w:val="007E20C5"/>
    <w:rsid w:val="00803258"/>
    <w:rsid w:val="00820D95"/>
    <w:rsid w:val="00830028"/>
    <w:rsid w:val="00834A9A"/>
    <w:rsid w:val="00860179"/>
    <w:rsid w:val="0087224F"/>
    <w:rsid w:val="0089361C"/>
    <w:rsid w:val="008A1F64"/>
    <w:rsid w:val="008A7DA4"/>
    <w:rsid w:val="008D7950"/>
    <w:rsid w:val="008E3FD8"/>
    <w:rsid w:val="008E6A3E"/>
    <w:rsid w:val="008F0B08"/>
    <w:rsid w:val="008F0E08"/>
    <w:rsid w:val="00915627"/>
    <w:rsid w:val="00943DA1"/>
    <w:rsid w:val="00964ADD"/>
    <w:rsid w:val="00981641"/>
    <w:rsid w:val="009A55DC"/>
    <w:rsid w:val="009D5664"/>
    <w:rsid w:val="00A04995"/>
    <w:rsid w:val="00A4292F"/>
    <w:rsid w:val="00A7471C"/>
    <w:rsid w:val="00A774E7"/>
    <w:rsid w:val="00A94BD6"/>
    <w:rsid w:val="00AA5668"/>
    <w:rsid w:val="00AC4ED0"/>
    <w:rsid w:val="00AE1DC1"/>
    <w:rsid w:val="00B01E2F"/>
    <w:rsid w:val="00B142DA"/>
    <w:rsid w:val="00B41F35"/>
    <w:rsid w:val="00B46CC3"/>
    <w:rsid w:val="00B500C2"/>
    <w:rsid w:val="00B77127"/>
    <w:rsid w:val="00BC6B9A"/>
    <w:rsid w:val="00BD0A0B"/>
    <w:rsid w:val="00BF232C"/>
    <w:rsid w:val="00C15440"/>
    <w:rsid w:val="00C35C8E"/>
    <w:rsid w:val="00C422FB"/>
    <w:rsid w:val="00C7315D"/>
    <w:rsid w:val="00CB2FB2"/>
    <w:rsid w:val="00CE30A5"/>
    <w:rsid w:val="00CE487A"/>
    <w:rsid w:val="00CE5397"/>
    <w:rsid w:val="00D018D1"/>
    <w:rsid w:val="00D01A71"/>
    <w:rsid w:val="00D227AE"/>
    <w:rsid w:val="00D24192"/>
    <w:rsid w:val="00D2748B"/>
    <w:rsid w:val="00D57DDD"/>
    <w:rsid w:val="00DC23CF"/>
    <w:rsid w:val="00E005D3"/>
    <w:rsid w:val="00E243F5"/>
    <w:rsid w:val="00E5411E"/>
    <w:rsid w:val="00E60194"/>
    <w:rsid w:val="00E96BA0"/>
    <w:rsid w:val="00EA1BC9"/>
    <w:rsid w:val="00EA54FE"/>
    <w:rsid w:val="00EB575B"/>
    <w:rsid w:val="00EB70A3"/>
    <w:rsid w:val="00ED5FD2"/>
    <w:rsid w:val="00EF74D6"/>
    <w:rsid w:val="00F26504"/>
    <w:rsid w:val="00F506D1"/>
    <w:rsid w:val="00F7773E"/>
    <w:rsid w:val="00F81960"/>
    <w:rsid w:val="00FC40C8"/>
    <w:rsid w:val="00FD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9A"/>
  </w:style>
  <w:style w:type="paragraph" w:styleId="3">
    <w:name w:val="heading 3"/>
    <w:basedOn w:val="a"/>
    <w:link w:val="30"/>
    <w:uiPriority w:val="9"/>
    <w:qFormat/>
    <w:rsid w:val="00DC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table" w:styleId="ab">
    <w:name w:val="Table Grid"/>
    <w:basedOn w:val="a1"/>
    <w:uiPriority w:val="59"/>
    <w:rsid w:val="00ED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065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39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DC23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E2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243F5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7E20C5"/>
    <w:rPr>
      <w:color w:val="800080" w:themeColor="followedHyperlink"/>
      <w:u w:val="single"/>
    </w:rPr>
  </w:style>
  <w:style w:type="character" w:customStyle="1" w:styleId="a7">
    <w:name w:val="Абзац списка Знак"/>
    <w:link w:val="a6"/>
    <w:uiPriority w:val="99"/>
    <w:locked/>
    <w:rsid w:val="00943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40"/>
    <w:pPr>
      <w:ind w:left="720"/>
      <w:contextualSpacing/>
    </w:pPr>
  </w:style>
  <w:style w:type="paragraph" w:styleId="a7">
    <w:name w:val="footnote text"/>
    <w:basedOn w:val="a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C6B9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BC6B9A"/>
    <w:rPr>
      <w:vertAlign w:val="superscript"/>
    </w:rPr>
  </w:style>
  <w:style w:type="table" w:styleId="aa">
    <w:name w:val="Table Grid"/>
    <w:basedOn w:val="a1"/>
    <w:uiPriority w:val="59"/>
    <w:rsid w:val="00ED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065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39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DC23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E2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243F5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7E20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predmetconcept.ru" TargetMode="External"/><Relationship Id="rId18" Type="http://schemas.openxmlformats.org/officeDocument/2006/relationships/hyperlink" Target="http://pish.ru/" TargetMode="External"/><Relationship Id="rId26" Type="http://schemas.openxmlformats.org/officeDocument/2006/relationships/hyperlink" Target="consultantplus://offline/ref=C68C55724E9E94788D953AEDD150BD673372F8E4A61967188FAD89F08681EF23EB6280087915640CT4s3F" TargetMode="External"/><Relationship Id="rId3" Type="http://schemas.openxmlformats.org/officeDocument/2006/relationships/styles" Target="styles.xml"/><Relationship Id="rId21" Type="http://schemas.openxmlformats.org/officeDocument/2006/relationships/hyperlink" Target="http://rodina.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4vpr.ru" TargetMode="External"/><Relationship Id="rId17" Type="http://schemas.openxmlformats.org/officeDocument/2006/relationships/hyperlink" Target="https://www.prlib.ru/collections/466999" TargetMode="External"/><Relationship Id="rId25" Type="http://schemas.openxmlformats.org/officeDocument/2006/relationships/hyperlink" Target="http://www.consultant.ru/document/cons_doc_LAW_197286/2ff7a8c72de3994f30496a0ccbb1ddafdaddf5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lib.ru/collections/467000" TargetMode="External"/><Relationship Id="rId20" Type="http://schemas.openxmlformats.org/officeDocument/2006/relationships/hyperlink" Target="http://www.e-osnova.ru/journal/11" TargetMode="External"/><Relationship Id="rId29" Type="http://schemas.openxmlformats.org/officeDocument/2006/relationships/hyperlink" Target="consultantplus://offline/ref=3D5FFF6351885BA4DB4300BD2EA6E9735C4CC553A6F2EC7F3C5F2E4920EC970A67FDDDF8D2F318AElDP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" TargetMode="External"/><Relationship Id="rId24" Type="http://schemas.openxmlformats.org/officeDocument/2006/relationships/hyperlink" Target="https://elibrary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prlib.ru/collections/675931" TargetMode="External"/><Relationship Id="rId23" Type="http://schemas.openxmlformats.org/officeDocument/2006/relationships/hyperlink" Target="https://iloveeconomics.ru" TargetMode="External"/><Relationship Id="rId28" Type="http://schemas.openxmlformats.org/officeDocument/2006/relationships/hyperlink" Target="consultantplus://offline/ref=3D5FFF6351885BA4DB4300BD2EA6E9735C42C359A0FBEC7F3C5F2E4920EC970A67FDDDF8D2F318AElDP8F" TargetMode="External"/><Relationship Id="rId10" Type="http://schemas.openxmlformats.org/officeDocument/2006/relationships/hyperlink" Target="http://www.eduniko.ru" TargetMode="External"/><Relationship Id="rId19" Type="http://schemas.openxmlformats.org/officeDocument/2006/relationships/hyperlink" Target="http://www.schoolpress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k74.ru" TargetMode="External"/><Relationship Id="rId14" Type="http://schemas.openxmlformats.org/officeDocument/2006/relationships/hyperlink" Target="http://resh.edu.ru" TargetMode="External"/><Relationship Id="rId22" Type="http://schemas.openxmlformats.org/officeDocument/2006/relationships/hyperlink" Target="http://fincult.info)" TargetMode="External"/><Relationship Id="rId27" Type="http://schemas.openxmlformats.org/officeDocument/2006/relationships/hyperlink" Target="consultantplus://offline/ref=C68C55724E9E94788D953AEDD150BD67337CFEE1A61867188FAD89F08681EF23EB6280087915640CT4s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F166-D43D-4B76-90E9-01CC206E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Н. Чипышева</dc:creator>
  <cp:lastModifiedBy>1</cp:lastModifiedBy>
  <cp:revision>12</cp:revision>
  <cp:lastPrinted>2018-04-25T03:11:00Z</cp:lastPrinted>
  <dcterms:created xsi:type="dcterms:W3CDTF">2018-05-03T05:08:00Z</dcterms:created>
  <dcterms:modified xsi:type="dcterms:W3CDTF">2018-06-28T11:01:00Z</dcterms:modified>
</cp:coreProperties>
</file>